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0" w:type="dxa"/>
        <w:tblCellMar>
          <w:top w:w="15" w:type="dxa"/>
          <w:left w:w="15" w:type="dxa"/>
          <w:bottom w:w="15" w:type="dxa"/>
          <w:right w:w="15" w:type="dxa"/>
        </w:tblCellMar>
        <w:tblLook w:val="04A0" w:firstRow="1" w:lastRow="0" w:firstColumn="1" w:lastColumn="0" w:noHBand="0" w:noVBand="1"/>
      </w:tblPr>
      <w:tblGrid>
        <w:gridCol w:w="4680"/>
        <w:gridCol w:w="5410"/>
      </w:tblGrid>
      <w:tr w:rsidR="00EA4BD5" w:rsidRPr="00F461BC" w14:paraId="5271EEA9" w14:textId="77777777" w:rsidTr="00F461BC">
        <w:trPr>
          <w:trHeight w:val="436"/>
        </w:trPr>
        <w:tc>
          <w:tcPr>
            <w:tcW w:w="4680" w:type="dxa"/>
            <w:tcMar>
              <w:top w:w="100" w:type="dxa"/>
              <w:left w:w="100" w:type="dxa"/>
              <w:bottom w:w="100" w:type="dxa"/>
              <w:right w:w="100" w:type="dxa"/>
            </w:tcMar>
            <w:hideMark/>
          </w:tcPr>
          <w:p w14:paraId="24476F57" w14:textId="77777777" w:rsidR="00F461BC" w:rsidRPr="00F461BC" w:rsidRDefault="00F461BC" w:rsidP="00F461BC">
            <w:pPr>
              <w:spacing w:after="0" w:line="240" w:lineRule="auto"/>
              <w:rPr>
                <w:rFonts w:eastAsia="Times New Roman" w:cs="Times New Roman"/>
                <w:kern w:val="0"/>
                <w:szCs w:val="24"/>
                <w14:ligatures w14:val="none"/>
              </w:rPr>
            </w:pPr>
            <w:r w:rsidRPr="00F461BC">
              <w:rPr>
                <w:rFonts w:ascii="Arial" w:eastAsia="Times New Roman" w:hAnsi="Arial" w:cs="Arial"/>
                <w:b/>
                <w:bCs/>
                <w:kern w:val="0"/>
                <w:sz w:val="22"/>
                <w14:ligatures w14:val="none"/>
              </w:rPr>
              <w:t>БАТЛАВ:</w:t>
            </w:r>
          </w:p>
          <w:p w14:paraId="63871446" w14:textId="77777777" w:rsidR="00F461BC" w:rsidRPr="00EA4BD5" w:rsidRDefault="00F461BC" w:rsidP="00F461BC">
            <w:pPr>
              <w:spacing w:after="0" w:line="240" w:lineRule="auto"/>
              <w:rPr>
                <w:rFonts w:ascii="Arial" w:eastAsia="Times New Roman" w:hAnsi="Arial" w:cs="Arial"/>
                <w:kern w:val="0"/>
                <w:sz w:val="22"/>
                <w14:ligatures w14:val="none"/>
              </w:rPr>
            </w:pPr>
            <w:r w:rsidRPr="00F461BC">
              <w:rPr>
                <w:rFonts w:ascii="Arial" w:eastAsia="Times New Roman" w:hAnsi="Arial" w:cs="Arial"/>
                <w:kern w:val="0"/>
                <w:sz w:val="22"/>
                <w14:ligatures w14:val="none"/>
              </w:rPr>
              <w:t xml:space="preserve">“МЭДЭЭЛЭЛ, ТЕХНОЛОГИЙН ҮНДЭСНИЙ </w:t>
            </w:r>
          </w:p>
          <w:p w14:paraId="5021C00F" w14:textId="77777777" w:rsidR="00F461BC" w:rsidRPr="00F461BC" w:rsidRDefault="00F461BC" w:rsidP="00F461BC">
            <w:pPr>
              <w:spacing w:after="0" w:line="240" w:lineRule="auto"/>
              <w:rPr>
                <w:rFonts w:eastAsia="Times New Roman" w:cs="Times New Roman"/>
                <w:kern w:val="0"/>
                <w:szCs w:val="24"/>
                <w14:ligatures w14:val="none"/>
              </w:rPr>
            </w:pPr>
            <w:r w:rsidRPr="00F461BC">
              <w:rPr>
                <w:rFonts w:ascii="Arial" w:eastAsia="Times New Roman" w:hAnsi="Arial" w:cs="Arial"/>
                <w:kern w:val="0"/>
                <w:sz w:val="22"/>
                <w14:ligatures w14:val="none"/>
              </w:rPr>
              <w:t>ПАРК” ТӨААТҮГ-ЫН ЗАХИРАЛ</w:t>
            </w:r>
          </w:p>
          <w:p w14:paraId="39D1D83D" w14:textId="77777777" w:rsidR="00F461BC" w:rsidRPr="00F461BC" w:rsidRDefault="00F461BC" w:rsidP="00F461BC">
            <w:pPr>
              <w:spacing w:after="0" w:line="240" w:lineRule="auto"/>
              <w:rPr>
                <w:rFonts w:eastAsia="Times New Roman" w:cs="Times New Roman"/>
                <w:kern w:val="0"/>
                <w:szCs w:val="24"/>
                <w14:ligatures w14:val="none"/>
              </w:rPr>
            </w:pPr>
            <w:r w:rsidRPr="00F461BC">
              <w:rPr>
                <w:rFonts w:ascii="Arial" w:eastAsia="Times New Roman" w:hAnsi="Arial" w:cs="Arial"/>
                <w:kern w:val="0"/>
                <w:sz w:val="22"/>
                <w14:ligatures w14:val="none"/>
              </w:rPr>
              <w:t>                                       </w:t>
            </w:r>
          </w:p>
          <w:p w14:paraId="0165B1E6" w14:textId="347750C0" w:rsidR="00F461BC" w:rsidRPr="00F461BC" w:rsidRDefault="00F461BC" w:rsidP="00F461BC">
            <w:pPr>
              <w:spacing w:after="0" w:line="240" w:lineRule="auto"/>
              <w:ind w:right="-158" w:hanging="1895"/>
              <w:jc w:val="right"/>
              <w:rPr>
                <w:rFonts w:eastAsia="Times New Roman" w:cs="Times New Roman"/>
                <w:kern w:val="0"/>
                <w:szCs w:val="24"/>
                <w14:ligatures w14:val="none"/>
              </w:rPr>
            </w:pPr>
            <w:r w:rsidRPr="00F461BC">
              <w:rPr>
                <w:rFonts w:ascii="Arial" w:eastAsia="Times New Roman" w:hAnsi="Arial" w:cs="Arial"/>
                <w:kern w:val="0"/>
                <w:sz w:val="22"/>
                <w14:ligatures w14:val="none"/>
              </w:rPr>
              <w:t>                        Ж.ЗОЛЗАЯА </w:t>
            </w:r>
          </w:p>
        </w:tc>
        <w:tc>
          <w:tcPr>
            <w:tcW w:w="0" w:type="auto"/>
            <w:tcMar>
              <w:top w:w="100" w:type="dxa"/>
              <w:left w:w="100" w:type="dxa"/>
              <w:bottom w:w="100" w:type="dxa"/>
              <w:right w:w="100" w:type="dxa"/>
            </w:tcMar>
            <w:hideMark/>
          </w:tcPr>
          <w:p w14:paraId="3566715D" w14:textId="77777777" w:rsidR="00F461BC" w:rsidRPr="00F461BC" w:rsidRDefault="00F461BC" w:rsidP="00F461BC">
            <w:pPr>
              <w:spacing w:after="0" w:line="240" w:lineRule="auto"/>
              <w:rPr>
                <w:rFonts w:eastAsia="Times New Roman" w:cs="Times New Roman"/>
                <w:kern w:val="0"/>
                <w:szCs w:val="24"/>
                <w14:ligatures w14:val="none"/>
              </w:rPr>
            </w:pPr>
            <w:r w:rsidRPr="00F461BC">
              <w:rPr>
                <w:rFonts w:ascii="Arial" w:eastAsia="Times New Roman" w:hAnsi="Arial" w:cs="Arial"/>
                <w:b/>
                <w:bCs/>
                <w:kern w:val="0"/>
                <w:sz w:val="22"/>
                <w14:ligatures w14:val="none"/>
              </w:rPr>
              <w:t>БАТЛАВ:</w:t>
            </w:r>
          </w:p>
          <w:p w14:paraId="7ABE234C" w14:textId="5C9AED02" w:rsidR="00F461BC" w:rsidRPr="00EA4BD5" w:rsidRDefault="00F461BC" w:rsidP="00F461BC">
            <w:pPr>
              <w:spacing w:after="0" w:line="240" w:lineRule="auto"/>
              <w:rPr>
                <w:rFonts w:eastAsia="Times New Roman" w:cs="Times New Roman"/>
                <w:kern w:val="0"/>
                <w:szCs w:val="24"/>
                <w14:ligatures w14:val="none"/>
              </w:rPr>
            </w:pPr>
            <w:r w:rsidRPr="00EA4BD5">
              <w:rPr>
                <w:rFonts w:eastAsia="Times New Roman" w:cs="Times New Roman"/>
                <w:kern w:val="0"/>
                <w:szCs w:val="24"/>
                <w14:ligatures w14:val="none"/>
              </w:rPr>
              <w:t>_________________________________</w:t>
            </w:r>
          </w:p>
          <w:p w14:paraId="4B7B173C" w14:textId="77777777" w:rsidR="00F461BC" w:rsidRPr="00EA4BD5" w:rsidRDefault="00F461BC" w:rsidP="00F461BC">
            <w:pPr>
              <w:spacing w:after="0" w:line="240" w:lineRule="auto"/>
              <w:rPr>
                <w:rFonts w:eastAsia="Times New Roman" w:cs="Times New Roman"/>
                <w:kern w:val="0"/>
                <w:szCs w:val="24"/>
                <w14:ligatures w14:val="none"/>
              </w:rPr>
            </w:pPr>
          </w:p>
          <w:p w14:paraId="19BBBDED" w14:textId="4BC19B48" w:rsidR="00F461BC" w:rsidRPr="00F461BC" w:rsidRDefault="00F461BC" w:rsidP="00F461BC">
            <w:pPr>
              <w:spacing w:after="0" w:line="240" w:lineRule="auto"/>
              <w:rPr>
                <w:rFonts w:eastAsia="Times New Roman" w:cs="Times New Roman"/>
                <w:kern w:val="0"/>
                <w:szCs w:val="24"/>
                <w14:ligatures w14:val="none"/>
              </w:rPr>
            </w:pPr>
          </w:p>
        </w:tc>
      </w:tr>
      <w:tr w:rsidR="00EA4BD5" w:rsidRPr="00F461BC" w14:paraId="530D5CAA" w14:textId="77777777" w:rsidTr="00F461BC">
        <w:trPr>
          <w:trHeight w:val="436"/>
        </w:trPr>
        <w:tc>
          <w:tcPr>
            <w:tcW w:w="4680" w:type="dxa"/>
            <w:tcMar>
              <w:top w:w="100" w:type="dxa"/>
              <w:left w:w="100" w:type="dxa"/>
              <w:bottom w:w="100" w:type="dxa"/>
              <w:right w:w="100" w:type="dxa"/>
            </w:tcMar>
            <w:hideMark/>
          </w:tcPr>
          <w:p w14:paraId="77DDA0C2" w14:textId="77777777" w:rsidR="00F461BC" w:rsidRPr="00F461BC" w:rsidRDefault="00F461BC" w:rsidP="00F461BC">
            <w:pPr>
              <w:spacing w:after="0" w:line="240" w:lineRule="auto"/>
              <w:rPr>
                <w:rFonts w:eastAsia="Times New Roman" w:cs="Times New Roman"/>
                <w:kern w:val="0"/>
                <w:szCs w:val="24"/>
                <w14:ligatures w14:val="none"/>
              </w:rPr>
            </w:pPr>
          </w:p>
        </w:tc>
        <w:tc>
          <w:tcPr>
            <w:tcW w:w="0" w:type="auto"/>
            <w:tcMar>
              <w:top w:w="100" w:type="dxa"/>
              <w:left w:w="100" w:type="dxa"/>
              <w:bottom w:w="100" w:type="dxa"/>
              <w:right w:w="100" w:type="dxa"/>
            </w:tcMar>
            <w:hideMark/>
          </w:tcPr>
          <w:p w14:paraId="0C6D2ABD" w14:textId="77777777" w:rsidR="00F461BC" w:rsidRPr="00F461BC" w:rsidRDefault="00F461BC" w:rsidP="00F461BC">
            <w:pPr>
              <w:spacing w:after="0" w:line="240" w:lineRule="auto"/>
              <w:rPr>
                <w:rFonts w:eastAsia="Times New Roman" w:cs="Times New Roman"/>
                <w:kern w:val="0"/>
                <w:szCs w:val="24"/>
                <w14:ligatures w14:val="none"/>
              </w:rPr>
            </w:pPr>
          </w:p>
        </w:tc>
      </w:tr>
    </w:tbl>
    <w:p w14:paraId="42A8D4F4" w14:textId="77777777" w:rsidR="00F461BC" w:rsidRPr="00F461BC" w:rsidRDefault="00F461BC" w:rsidP="00F461BC">
      <w:pPr>
        <w:spacing w:after="0" w:line="240" w:lineRule="auto"/>
        <w:jc w:val="center"/>
        <w:rPr>
          <w:rFonts w:eastAsia="Times New Roman" w:cs="Times New Roman"/>
          <w:kern w:val="0"/>
          <w:szCs w:val="24"/>
          <w14:ligatures w14:val="none"/>
        </w:rPr>
      </w:pPr>
      <w:r w:rsidRPr="00F461BC">
        <w:rPr>
          <w:rFonts w:ascii="Arial" w:eastAsia="Times New Roman" w:hAnsi="Arial" w:cs="Arial"/>
          <w:b/>
          <w:bCs/>
          <w:kern w:val="0"/>
          <w:sz w:val="22"/>
          <w14:ligatures w14:val="none"/>
        </w:rPr>
        <w:t>ХАМТРАН АЖИЛЛАХ ГЭРЭЭ</w:t>
      </w:r>
    </w:p>
    <w:p w14:paraId="61FE5D65" w14:textId="77777777" w:rsidR="00F461BC" w:rsidRPr="00F461BC" w:rsidRDefault="00F461BC" w:rsidP="00F461BC">
      <w:pPr>
        <w:spacing w:after="0" w:line="240" w:lineRule="auto"/>
        <w:rPr>
          <w:rFonts w:eastAsia="Times New Roman" w:cs="Times New Roman"/>
          <w:kern w:val="0"/>
          <w:szCs w:val="24"/>
          <w14:ligatures w14:val="none"/>
        </w:rPr>
      </w:pPr>
    </w:p>
    <w:p w14:paraId="7651D3D7" w14:textId="27256A50" w:rsidR="00F461BC" w:rsidRPr="00F461BC" w:rsidRDefault="00F461BC" w:rsidP="00F461BC">
      <w:pPr>
        <w:spacing w:after="0" w:line="240" w:lineRule="auto"/>
        <w:jc w:val="both"/>
        <w:rPr>
          <w:rFonts w:eastAsia="Times New Roman" w:cs="Times New Roman"/>
          <w:kern w:val="0"/>
          <w:szCs w:val="24"/>
          <w14:ligatures w14:val="none"/>
        </w:rPr>
      </w:pPr>
      <w:r w:rsidRPr="00F461BC">
        <w:rPr>
          <w:rFonts w:ascii="Arial" w:eastAsia="Times New Roman" w:hAnsi="Arial" w:cs="Arial"/>
          <w:kern w:val="0"/>
          <w:sz w:val="22"/>
          <w14:ligatures w14:val="none"/>
        </w:rPr>
        <w:t>202</w:t>
      </w:r>
      <w:r w:rsidR="00636462">
        <w:rPr>
          <w:rFonts w:ascii="Arial" w:eastAsia="Times New Roman" w:hAnsi="Arial" w:cs="Arial"/>
          <w:kern w:val="0"/>
          <w:sz w:val="22"/>
          <w:lang w:val="mn-MN"/>
          <w14:ligatures w14:val="none"/>
        </w:rPr>
        <w:t xml:space="preserve">... </w:t>
      </w:r>
      <w:r w:rsidRPr="00F461BC">
        <w:rPr>
          <w:rFonts w:ascii="Arial" w:eastAsia="Times New Roman" w:hAnsi="Arial" w:cs="Arial"/>
          <w:kern w:val="0"/>
          <w:sz w:val="22"/>
          <w14:ligatures w14:val="none"/>
        </w:rPr>
        <w:t xml:space="preserve">оны </w:t>
      </w:r>
      <w:r w:rsidRPr="00EA4BD5">
        <w:rPr>
          <w:rFonts w:ascii="Arial" w:eastAsia="Times New Roman" w:hAnsi="Arial" w:cs="Arial"/>
          <w:kern w:val="0"/>
          <w:sz w:val="22"/>
          <w:lang w:val="mn-MN"/>
          <w14:ligatures w14:val="none"/>
        </w:rPr>
        <w:t>....</w:t>
      </w:r>
      <w:r w:rsidRPr="00F461BC">
        <w:rPr>
          <w:rFonts w:ascii="Arial" w:eastAsia="Times New Roman" w:hAnsi="Arial" w:cs="Arial"/>
          <w:kern w:val="0"/>
          <w:sz w:val="22"/>
          <w14:ligatures w14:val="none"/>
        </w:rPr>
        <w:t>дугаар                                        Дугаар</w:t>
      </w:r>
      <w:r w:rsidRPr="00F461BC">
        <w:rPr>
          <w:rFonts w:ascii="Arial" w:eastAsia="Times New Roman" w:hAnsi="Arial" w:cs="Arial"/>
          <w:kern w:val="0"/>
          <w:sz w:val="22"/>
          <w14:ligatures w14:val="none"/>
        </w:rPr>
        <w:tab/>
      </w:r>
      <w:r w:rsidRPr="00F461BC">
        <w:rPr>
          <w:rFonts w:ascii="Arial" w:eastAsia="Times New Roman" w:hAnsi="Arial" w:cs="Arial"/>
          <w:kern w:val="0"/>
          <w:sz w:val="22"/>
          <w14:ligatures w14:val="none"/>
        </w:rPr>
        <w:tab/>
        <w:t>             Улаанбаатар хот</w:t>
      </w:r>
    </w:p>
    <w:p w14:paraId="3C38CB61" w14:textId="77777777" w:rsidR="00F461BC" w:rsidRPr="00F461BC" w:rsidRDefault="00F461BC" w:rsidP="00F461BC">
      <w:pPr>
        <w:spacing w:after="0" w:line="240" w:lineRule="auto"/>
        <w:jc w:val="both"/>
        <w:rPr>
          <w:rFonts w:eastAsia="Times New Roman" w:cs="Times New Roman"/>
          <w:kern w:val="0"/>
          <w:szCs w:val="24"/>
          <w14:ligatures w14:val="none"/>
        </w:rPr>
      </w:pPr>
      <w:r w:rsidRPr="00F461BC">
        <w:rPr>
          <w:rFonts w:ascii="Arial" w:eastAsia="Times New Roman" w:hAnsi="Arial" w:cs="Arial"/>
          <w:kern w:val="0"/>
          <w:sz w:val="22"/>
          <w14:ligatures w14:val="none"/>
        </w:rPr>
        <w:t>сарын......өдөр</w:t>
      </w:r>
    </w:p>
    <w:p w14:paraId="69DF0DD8" w14:textId="618B4977" w:rsidR="00F461BC" w:rsidRPr="00F461BC" w:rsidRDefault="00F461BC" w:rsidP="00F461BC">
      <w:pPr>
        <w:spacing w:after="0" w:line="240" w:lineRule="auto"/>
        <w:ind w:firstLine="720"/>
        <w:jc w:val="both"/>
        <w:rPr>
          <w:rFonts w:eastAsia="Times New Roman" w:cs="Times New Roman"/>
          <w:kern w:val="0"/>
          <w:szCs w:val="24"/>
          <w14:ligatures w14:val="none"/>
        </w:rPr>
      </w:pPr>
      <w:r w:rsidRPr="00F461BC">
        <w:rPr>
          <w:rFonts w:ascii="Arial" w:eastAsia="Times New Roman" w:hAnsi="Arial" w:cs="Arial"/>
          <w:kern w:val="0"/>
          <w:sz w:val="22"/>
          <w14:ligatures w14:val="none"/>
        </w:rPr>
        <w:t>Энэхүү гэрээг нэг талаас “</w:t>
      </w:r>
      <w:r w:rsidRPr="00EA4BD5">
        <w:rPr>
          <w:rFonts w:ascii="Arial" w:eastAsia="Times New Roman" w:hAnsi="Arial" w:cs="Arial"/>
          <w:kern w:val="0"/>
          <w:sz w:val="22"/>
          <w:highlight w:val="yellow"/>
          <w:lang w:val="mn-MN"/>
          <w14:ligatures w14:val="none"/>
        </w:rPr>
        <w:t>.............................</w:t>
      </w:r>
      <w:r w:rsidRPr="00F461BC">
        <w:rPr>
          <w:rFonts w:ascii="Arial" w:eastAsia="Times New Roman" w:hAnsi="Arial" w:cs="Arial"/>
          <w:kern w:val="0"/>
          <w:sz w:val="22"/>
          <w14:ligatures w14:val="none"/>
        </w:rPr>
        <w:t>” /РД:</w:t>
      </w:r>
      <w:r w:rsidRPr="00EA4BD5">
        <w:rPr>
          <w:rFonts w:ascii="Arial" w:eastAsia="Times New Roman" w:hAnsi="Arial" w:cs="Arial"/>
          <w:kern w:val="0"/>
          <w:sz w:val="22"/>
          <w:highlight w:val="yellow"/>
          <w:lang w:val="mn-MN"/>
          <w14:ligatures w14:val="none"/>
        </w:rPr>
        <w:t>..................</w:t>
      </w:r>
      <w:r w:rsidRPr="00F461BC">
        <w:rPr>
          <w:rFonts w:ascii="Arial" w:eastAsia="Times New Roman" w:hAnsi="Arial" w:cs="Arial"/>
          <w:kern w:val="0"/>
          <w:sz w:val="22"/>
          <w14:ligatures w14:val="none"/>
        </w:rPr>
        <w:t xml:space="preserve">/ түүнийг төлөөлөлж </w:t>
      </w:r>
      <w:r w:rsidRPr="00EA4BD5">
        <w:rPr>
          <w:rFonts w:ascii="Arial" w:eastAsia="Times New Roman" w:hAnsi="Arial" w:cs="Arial"/>
          <w:kern w:val="0"/>
          <w:sz w:val="22"/>
          <w:highlight w:val="yellow"/>
          <w:lang w:val="mn-MN"/>
          <w14:ligatures w14:val="none"/>
        </w:rPr>
        <w:t>..............................</w:t>
      </w:r>
      <w:r w:rsidRPr="00F461BC">
        <w:rPr>
          <w:rFonts w:ascii="Arial" w:eastAsia="Times New Roman" w:hAnsi="Arial" w:cs="Arial"/>
          <w:i/>
          <w:iCs/>
          <w:kern w:val="0"/>
          <w:sz w:val="22"/>
          <w14:ligatures w14:val="none"/>
        </w:rPr>
        <w:t>/цаашид “А” тал гэх/</w:t>
      </w:r>
      <w:r w:rsidRPr="00F461BC">
        <w:rPr>
          <w:rFonts w:ascii="Arial" w:eastAsia="Times New Roman" w:hAnsi="Arial" w:cs="Arial"/>
          <w:kern w:val="0"/>
          <w:sz w:val="22"/>
          <w14:ligatures w14:val="none"/>
        </w:rPr>
        <w:t xml:space="preserve">, Нөгөө талаас </w:t>
      </w:r>
      <w:r w:rsidRPr="00F461BC">
        <w:rPr>
          <w:rFonts w:ascii="Arial" w:eastAsia="Times New Roman" w:hAnsi="Arial" w:cs="Arial"/>
          <w:kern w:val="0"/>
          <w:sz w:val="22"/>
          <w:highlight w:val="yellow"/>
          <w14:ligatures w14:val="none"/>
        </w:rPr>
        <w:t>“</w:t>
      </w:r>
      <w:r w:rsidRPr="00EA4BD5">
        <w:rPr>
          <w:rFonts w:ascii="Arial" w:eastAsia="Times New Roman" w:hAnsi="Arial" w:cs="Arial"/>
          <w:kern w:val="0"/>
          <w:sz w:val="22"/>
          <w:highlight w:val="yellow"/>
          <w:lang w:val="mn-MN"/>
          <w14:ligatures w14:val="none"/>
        </w:rPr>
        <w:t>.............................</w:t>
      </w:r>
      <w:r w:rsidRPr="00F461BC">
        <w:rPr>
          <w:rFonts w:ascii="Arial" w:eastAsia="Times New Roman" w:hAnsi="Arial" w:cs="Arial"/>
          <w:kern w:val="0"/>
          <w:sz w:val="22"/>
          <w:highlight w:val="yellow"/>
          <w14:ligatures w14:val="none"/>
        </w:rPr>
        <w:t>”</w:t>
      </w:r>
      <w:r w:rsidRPr="00F461BC">
        <w:rPr>
          <w:rFonts w:ascii="Arial" w:eastAsia="Times New Roman" w:hAnsi="Arial" w:cs="Arial"/>
          <w:kern w:val="0"/>
          <w:sz w:val="22"/>
          <w14:ligatures w14:val="none"/>
        </w:rPr>
        <w:t>/РД:</w:t>
      </w:r>
      <w:r w:rsidRPr="00EA4BD5">
        <w:rPr>
          <w:rFonts w:ascii="Arial" w:eastAsia="Times New Roman" w:hAnsi="Arial" w:cs="Arial"/>
          <w:kern w:val="0"/>
          <w:sz w:val="22"/>
          <w:highlight w:val="yellow"/>
          <w:lang w:val="mn-MN"/>
          <w14:ligatures w14:val="none"/>
        </w:rPr>
        <w:t>............</w:t>
      </w:r>
      <w:r w:rsidRPr="00F461BC">
        <w:rPr>
          <w:rFonts w:ascii="Arial" w:eastAsia="Times New Roman" w:hAnsi="Arial" w:cs="Arial"/>
          <w:kern w:val="0"/>
          <w:sz w:val="22"/>
          <w14:ligatures w14:val="none"/>
        </w:rPr>
        <w:t>/ түүнийг төлөөлж</w:t>
      </w:r>
      <w:r w:rsidRPr="00EA4BD5">
        <w:rPr>
          <w:rFonts w:ascii="Arial" w:eastAsia="Times New Roman" w:hAnsi="Arial" w:cs="Arial"/>
          <w:kern w:val="0"/>
          <w:sz w:val="22"/>
          <w:highlight w:val="yellow"/>
          <w:lang w:val="mn-MN"/>
          <w14:ligatures w14:val="none"/>
        </w:rPr>
        <w:t>.......................</w:t>
      </w:r>
      <w:r w:rsidRPr="00F461BC">
        <w:rPr>
          <w:rFonts w:ascii="Arial" w:eastAsia="Times New Roman" w:hAnsi="Arial" w:cs="Arial"/>
          <w:i/>
          <w:iCs/>
          <w:kern w:val="0"/>
          <w:sz w:val="22"/>
          <w14:ligatures w14:val="none"/>
        </w:rPr>
        <w:t>/цаашид “Б” тал гэх, цаашид хамтад нь “талууд” гэх/</w:t>
      </w:r>
      <w:r w:rsidRPr="00F461BC">
        <w:rPr>
          <w:rFonts w:ascii="Arial" w:eastAsia="Times New Roman" w:hAnsi="Arial" w:cs="Arial"/>
          <w:kern w:val="0"/>
          <w:sz w:val="22"/>
          <w14:ligatures w14:val="none"/>
        </w:rPr>
        <w:t xml:space="preserve"> нар нь Монгол улсын Иргэний хууль болон  бусад хууль тогтоомжийн дагуу дараах зүйлсийг харилцан тохиролцож байгуулав.</w:t>
      </w:r>
    </w:p>
    <w:p w14:paraId="2D230DDB" w14:textId="77777777" w:rsidR="00F461BC" w:rsidRPr="00F461BC" w:rsidRDefault="00F461BC" w:rsidP="00F461BC">
      <w:pPr>
        <w:spacing w:after="0" w:line="240" w:lineRule="auto"/>
        <w:jc w:val="center"/>
        <w:rPr>
          <w:rFonts w:eastAsia="Times New Roman" w:cs="Times New Roman"/>
          <w:kern w:val="0"/>
          <w:szCs w:val="24"/>
          <w14:ligatures w14:val="none"/>
        </w:rPr>
      </w:pPr>
      <w:r w:rsidRPr="00F461BC">
        <w:rPr>
          <w:rFonts w:ascii="Arial" w:eastAsia="Times New Roman" w:hAnsi="Arial" w:cs="Arial"/>
          <w:b/>
          <w:bCs/>
          <w:kern w:val="0"/>
          <w:sz w:val="22"/>
          <w14:ligatures w14:val="none"/>
        </w:rPr>
        <w:t>НЭГ. НИЙТЛЭГ ҮНДЭСЛЭЛ</w:t>
      </w:r>
    </w:p>
    <w:p w14:paraId="2D2C917E" w14:textId="77777777" w:rsidR="009C77D6" w:rsidRPr="00EA4BD5" w:rsidRDefault="00F461BC" w:rsidP="004335F4">
      <w:pPr>
        <w:pStyle w:val="ListParagraph"/>
        <w:numPr>
          <w:ilvl w:val="1"/>
          <w:numId w:val="14"/>
        </w:numPr>
        <w:spacing w:after="0" w:line="240" w:lineRule="auto"/>
        <w:ind w:left="450" w:right="20" w:hanging="450"/>
        <w:jc w:val="both"/>
        <w:textAlignment w:val="baseline"/>
        <w:rPr>
          <w:rFonts w:ascii="Arial" w:eastAsia="Times New Roman" w:hAnsi="Arial" w:cs="Arial"/>
          <w:kern w:val="0"/>
          <w:sz w:val="22"/>
          <w14:ligatures w14:val="none"/>
        </w:rPr>
      </w:pPr>
      <w:r w:rsidRPr="00EA4BD5">
        <w:rPr>
          <w:rFonts w:ascii="Arial" w:eastAsia="Times New Roman" w:hAnsi="Arial" w:cs="Arial"/>
          <w:b/>
          <w:bCs/>
          <w:kern w:val="0"/>
          <w:sz w:val="22"/>
          <w:u w:val="single"/>
          <w:shd w:val="clear" w:color="auto" w:fill="FFFFFF"/>
          <w14:ligatures w14:val="none"/>
        </w:rPr>
        <w:t>Гэрээний зорилго:</w:t>
      </w:r>
      <w:r w:rsidRPr="00EA4BD5">
        <w:rPr>
          <w:rFonts w:ascii="Arial" w:eastAsia="Times New Roman" w:hAnsi="Arial" w:cs="Arial"/>
          <w:kern w:val="0"/>
          <w:sz w:val="22"/>
          <w:shd w:val="clear" w:color="auto" w:fill="FFFFFF"/>
          <w14:ligatures w14:val="none"/>
        </w:rPr>
        <w:t xml:space="preserve"> Энэхүү гэрээний дагуу </w:t>
      </w:r>
      <w:r w:rsidRPr="00EA4BD5">
        <w:rPr>
          <w:rFonts w:ascii="Arial" w:eastAsia="Times New Roman" w:hAnsi="Arial" w:cs="Arial"/>
          <w:kern w:val="0"/>
          <w:sz w:val="22"/>
          <w:highlight w:val="yellow"/>
          <w:shd w:val="clear" w:color="auto" w:fill="FFFFFF"/>
          <w:lang w:val="mn-MN"/>
          <w14:ligatures w14:val="none"/>
        </w:rPr>
        <w:t>......................................................</w:t>
      </w:r>
      <w:r w:rsidRPr="00EA4BD5">
        <w:rPr>
          <w:rFonts w:ascii="Arial" w:eastAsia="Times New Roman" w:hAnsi="Arial" w:cs="Arial"/>
          <w:kern w:val="0"/>
          <w:sz w:val="22"/>
          <w:shd w:val="clear" w:color="auto" w:fill="FFFFFF"/>
          <w14:ligatures w14:val="none"/>
        </w:rPr>
        <w:t xml:space="preserve"> холбогдсон харилцааг зохицуулна.   </w:t>
      </w:r>
    </w:p>
    <w:p w14:paraId="66AFD6FF" w14:textId="77777777" w:rsidR="009C77D6" w:rsidRPr="00EA4BD5" w:rsidRDefault="00F461BC" w:rsidP="004335F4">
      <w:pPr>
        <w:pStyle w:val="ListParagraph"/>
        <w:numPr>
          <w:ilvl w:val="1"/>
          <w:numId w:val="14"/>
        </w:numPr>
        <w:spacing w:after="0" w:line="240" w:lineRule="auto"/>
        <w:ind w:left="450" w:right="20" w:hanging="450"/>
        <w:jc w:val="both"/>
        <w:textAlignment w:val="baseline"/>
        <w:rPr>
          <w:rFonts w:ascii="Arial" w:eastAsia="Times New Roman" w:hAnsi="Arial" w:cs="Arial"/>
          <w:kern w:val="0"/>
          <w:sz w:val="22"/>
          <w14:ligatures w14:val="none"/>
        </w:rPr>
      </w:pPr>
      <w:r w:rsidRPr="00EA4BD5">
        <w:rPr>
          <w:rFonts w:ascii="Arial" w:eastAsia="Times New Roman" w:hAnsi="Arial" w:cs="Arial"/>
          <w:b/>
          <w:bCs/>
          <w:kern w:val="0"/>
          <w:sz w:val="22"/>
          <w:u w:val="single"/>
          <w:shd w:val="clear" w:color="auto" w:fill="FFFFFF"/>
          <w14:ligatures w14:val="none"/>
        </w:rPr>
        <w:t>Гэрээний зүйл:</w:t>
      </w:r>
      <w:r w:rsidRPr="00EA4BD5">
        <w:rPr>
          <w:rFonts w:ascii="Arial" w:eastAsia="Times New Roman" w:hAnsi="Arial" w:cs="Arial"/>
          <w:kern w:val="0"/>
          <w:sz w:val="22"/>
          <w:shd w:val="clear" w:color="auto" w:fill="FFFFFF"/>
          <w14:ligatures w14:val="none"/>
        </w:rPr>
        <w:t xml:space="preserve">  </w:t>
      </w:r>
      <w:r w:rsidRPr="00EA4BD5">
        <w:rPr>
          <w:rFonts w:ascii="Arial" w:eastAsia="Times New Roman" w:hAnsi="Arial" w:cs="Arial"/>
          <w:kern w:val="0"/>
          <w:sz w:val="22"/>
          <w:highlight w:val="yellow"/>
          <w:shd w:val="clear" w:color="auto" w:fill="FFFFFF"/>
          <w:lang w:val="mn-MN"/>
          <w14:ligatures w14:val="none"/>
        </w:rPr>
        <w:t>.............................</w:t>
      </w:r>
      <w:r w:rsidRPr="00EA4BD5">
        <w:rPr>
          <w:rFonts w:ascii="Arial" w:eastAsia="Times New Roman" w:hAnsi="Arial" w:cs="Arial"/>
          <w:kern w:val="0"/>
          <w:sz w:val="22"/>
          <w:shd w:val="clear" w:color="auto" w:fill="FFFFFF"/>
          <w14:ligatures w14:val="none"/>
        </w:rPr>
        <w:t xml:space="preserve">бэлнээр болон үйлчилгээ солилцоогоор буюу Б талаас ирүүлсэн </w:t>
      </w:r>
      <w:r w:rsidRPr="00EA4BD5">
        <w:rPr>
          <w:rFonts w:ascii="Arial" w:eastAsia="Times New Roman" w:hAnsi="Arial" w:cs="Arial"/>
          <w:kern w:val="0"/>
          <w:sz w:val="22"/>
          <w:highlight w:val="yellow"/>
          <w:shd w:val="clear" w:color="auto" w:fill="FFFFFF"/>
          <w:lang w:val="mn-MN"/>
          <w14:ligatures w14:val="none"/>
        </w:rPr>
        <w:t>..............................</w:t>
      </w:r>
      <w:r w:rsidRPr="00EA4BD5">
        <w:rPr>
          <w:rFonts w:ascii="Arial" w:eastAsia="Times New Roman" w:hAnsi="Arial" w:cs="Arial"/>
          <w:kern w:val="0"/>
          <w:sz w:val="22"/>
          <w:shd w:val="clear" w:color="auto" w:fill="FFFFFF"/>
          <w14:ligatures w14:val="none"/>
        </w:rPr>
        <w:t>нөхцөлтэй байна. </w:t>
      </w:r>
    </w:p>
    <w:p w14:paraId="61C37555" w14:textId="77777777" w:rsidR="009C77D6" w:rsidRPr="00EA4BD5" w:rsidRDefault="00F461BC" w:rsidP="004335F4">
      <w:pPr>
        <w:pStyle w:val="ListParagraph"/>
        <w:numPr>
          <w:ilvl w:val="1"/>
          <w:numId w:val="14"/>
        </w:numPr>
        <w:spacing w:after="0" w:line="240" w:lineRule="auto"/>
        <w:ind w:left="450" w:right="20" w:hanging="450"/>
        <w:jc w:val="both"/>
        <w:textAlignment w:val="baseline"/>
        <w:rPr>
          <w:rFonts w:ascii="Arial" w:eastAsia="Times New Roman" w:hAnsi="Arial" w:cs="Arial"/>
          <w:kern w:val="0"/>
          <w:sz w:val="22"/>
          <w14:ligatures w14:val="none"/>
        </w:rPr>
      </w:pPr>
      <w:r w:rsidRPr="00EA4BD5">
        <w:rPr>
          <w:rFonts w:ascii="Arial" w:eastAsia="Times New Roman" w:hAnsi="Arial" w:cs="Arial"/>
          <w:b/>
          <w:bCs/>
          <w:kern w:val="0"/>
          <w:sz w:val="22"/>
          <w:u w:val="single"/>
          <w:shd w:val="clear" w:color="auto" w:fill="FFFFFF"/>
          <w14:ligatures w14:val="none"/>
        </w:rPr>
        <w:t>Гэрээ хүчин төгөлдөр болох :</w:t>
      </w:r>
      <w:r w:rsidRPr="00EA4BD5">
        <w:rPr>
          <w:rFonts w:ascii="Arial" w:eastAsia="Times New Roman" w:hAnsi="Arial" w:cs="Arial"/>
          <w:kern w:val="0"/>
          <w:sz w:val="22"/>
          <w:shd w:val="clear" w:color="auto" w:fill="FFFFFF"/>
          <w14:ligatures w14:val="none"/>
        </w:rPr>
        <w:t xml:space="preserve"> Энэхүү гэрээг талуудын эрх бүхий төлөөлөгчид гарын үсэг, тамга тэмдгээр баталгаажуулснаар хүчин төгөлдөр болно.</w:t>
      </w:r>
    </w:p>
    <w:p w14:paraId="22CEF27F" w14:textId="42340C2A" w:rsidR="00F461BC" w:rsidRPr="00EA4BD5" w:rsidRDefault="00F461BC" w:rsidP="004335F4">
      <w:pPr>
        <w:pStyle w:val="ListParagraph"/>
        <w:numPr>
          <w:ilvl w:val="1"/>
          <w:numId w:val="14"/>
        </w:numPr>
        <w:spacing w:after="0" w:line="240" w:lineRule="auto"/>
        <w:ind w:left="450" w:right="20" w:hanging="450"/>
        <w:jc w:val="both"/>
        <w:textAlignment w:val="baseline"/>
        <w:rPr>
          <w:rFonts w:ascii="Arial" w:eastAsia="Times New Roman" w:hAnsi="Arial" w:cs="Arial"/>
          <w:kern w:val="0"/>
          <w:sz w:val="22"/>
          <w14:ligatures w14:val="none"/>
        </w:rPr>
      </w:pPr>
      <w:r w:rsidRPr="00EA4BD5">
        <w:rPr>
          <w:rFonts w:ascii="Arial" w:eastAsia="Times New Roman" w:hAnsi="Arial" w:cs="Arial"/>
          <w:b/>
          <w:bCs/>
          <w:kern w:val="0"/>
          <w:sz w:val="22"/>
          <w:highlight w:val="yellow"/>
          <w:shd w:val="clear" w:color="auto" w:fill="FFFFFF"/>
          <w:lang w:val="mn-MN"/>
          <w14:ligatures w14:val="none"/>
        </w:rPr>
        <w:t>......................................</w:t>
      </w:r>
      <w:r w:rsidRPr="00EA4BD5">
        <w:rPr>
          <w:rFonts w:ascii="Arial" w:eastAsia="Times New Roman" w:hAnsi="Arial" w:cs="Arial"/>
          <w:kern w:val="0"/>
          <w:sz w:val="22"/>
          <w:shd w:val="clear" w:color="auto" w:fill="FFFFFF"/>
          <w14:ligatures w14:val="none"/>
        </w:rPr>
        <w:t>/</w:t>
      </w:r>
      <w:r w:rsidRPr="00EA4BD5">
        <w:rPr>
          <w:rFonts w:ascii="Arial" w:eastAsia="Times New Roman" w:hAnsi="Arial" w:cs="Arial"/>
          <w:kern w:val="0"/>
          <w:sz w:val="22"/>
          <w:shd w:val="clear" w:color="auto" w:fill="FFFFFF"/>
          <w:lang w:val="mn-MN"/>
          <w14:ligatures w14:val="none"/>
        </w:rPr>
        <w:t>шаардлагатай нэмэлт зохицуулалт</w:t>
      </w:r>
      <w:r w:rsidRPr="00EA4BD5">
        <w:rPr>
          <w:rFonts w:ascii="Arial" w:eastAsia="Times New Roman" w:hAnsi="Arial" w:cs="Arial"/>
          <w:kern w:val="0"/>
          <w:sz w:val="22"/>
          <w:shd w:val="clear" w:color="auto" w:fill="FFFFFF"/>
          <w14:ligatures w14:val="none"/>
        </w:rPr>
        <w:t>/</w:t>
      </w:r>
    </w:p>
    <w:p w14:paraId="7839C3CE" w14:textId="77777777" w:rsidR="00F461BC" w:rsidRPr="00F461BC" w:rsidRDefault="00F461BC" w:rsidP="00F461BC">
      <w:pPr>
        <w:spacing w:after="0" w:line="240" w:lineRule="auto"/>
        <w:ind w:right="20"/>
        <w:jc w:val="center"/>
        <w:rPr>
          <w:rFonts w:eastAsia="Times New Roman" w:cs="Times New Roman"/>
          <w:kern w:val="0"/>
          <w:szCs w:val="24"/>
          <w14:ligatures w14:val="none"/>
        </w:rPr>
      </w:pPr>
      <w:r w:rsidRPr="00F461BC">
        <w:rPr>
          <w:rFonts w:ascii="Arial" w:eastAsia="Times New Roman" w:hAnsi="Arial" w:cs="Arial"/>
          <w:b/>
          <w:bCs/>
          <w:kern w:val="0"/>
          <w:sz w:val="22"/>
          <w:shd w:val="clear" w:color="auto" w:fill="FFFFFF"/>
          <w14:ligatures w14:val="none"/>
        </w:rPr>
        <w:t>ХОЁР. ТАЛУУДЫН ЭРХ, ҮҮРЭГ</w:t>
      </w:r>
    </w:p>
    <w:p w14:paraId="5B19B596" w14:textId="77777777" w:rsidR="00F461BC" w:rsidRPr="00F461BC" w:rsidRDefault="00F461BC" w:rsidP="00F461BC">
      <w:pPr>
        <w:spacing w:after="0" w:line="240" w:lineRule="auto"/>
        <w:ind w:right="20"/>
        <w:jc w:val="both"/>
        <w:rPr>
          <w:rFonts w:eastAsia="Times New Roman" w:cs="Times New Roman"/>
          <w:kern w:val="0"/>
          <w:szCs w:val="24"/>
          <w14:ligatures w14:val="none"/>
        </w:rPr>
      </w:pPr>
      <w:r w:rsidRPr="00F461BC">
        <w:rPr>
          <w:rFonts w:ascii="Arial" w:eastAsia="Times New Roman" w:hAnsi="Arial" w:cs="Arial"/>
          <w:kern w:val="0"/>
          <w:sz w:val="22"/>
          <w:shd w:val="clear" w:color="auto" w:fill="FFFFFF"/>
          <w14:ligatures w14:val="none"/>
        </w:rPr>
        <w:t>2.1. “Б” тал нь дараах эрх эдэлж, үүрэг хүлээнэ. Үүнд:</w:t>
      </w:r>
    </w:p>
    <w:p w14:paraId="5D1797C4" w14:textId="447FF970" w:rsidR="009C77D6" w:rsidRPr="00EA4BD5" w:rsidRDefault="009C77D6"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lang w:val="mn-MN"/>
          <w14:ligatures w14:val="none"/>
        </w:rPr>
        <w:t xml:space="preserve">Энэхүү гэрээний дагуу гэрээний зүйлийг нөгөө талдаа гэрээнд заасан хугацаандаа үүргээ гүйцэтгэх үүрэгтэй. </w:t>
      </w:r>
    </w:p>
    <w:p w14:paraId="6A7E4D1F" w14:textId="0A61982C" w:rsidR="009C77D6" w:rsidRPr="00EA4BD5" w:rsidRDefault="00F461BC"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14:ligatures w14:val="none"/>
        </w:rPr>
        <w:t>“А” талаас гэрээний үүргээ биелүүлэхийг шаардах эрхтэй.</w:t>
      </w:r>
    </w:p>
    <w:p w14:paraId="513EA1D9" w14:textId="77777777" w:rsidR="009C77D6" w:rsidRPr="00EA4BD5" w:rsidRDefault="00F461BC"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14:ligatures w14:val="none"/>
        </w:rPr>
        <w:t>“А” талыг гэрээнд заасан хугацаандаа төлбөрийг бэлнээр болон үйлчилгээ солилцоогоор үзүүлэхийг шаардах эрхтэй. </w:t>
      </w:r>
    </w:p>
    <w:p w14:paraId="6D9AC118" w14:textId="4B28DA31" w:rsidR="009C77D6" w:rsidRPr="00EA4BD5" w:rsidRDefault="00F461BC"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14:ligatures w14:val="none"/>
        </w:rPr>
        <w:t>“А” талаас гэрээний 2.2.1 дэхь хэсэгт заасан үүргээ биелүүлэхийг  шаардах эрхтэй.</w:t>
      </w:r>
    </w:p>
    <w:p w14:paraId="6F7E335E" w14:textId="77777777" w:rsidR="009C77D6" w:rsidRPr="00EA4BD5" w:rsidRDefault="009C77D6"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lang w:val="mn-MN"/>
          <w14:ligatures w14:val="none"/>
        </w:rPr>
        <w:t>“А” талтай энэхүү гэрээний дагуу хамтран хэрэгжүүлэх үйлчилгээний талаар харилцан тохиролцож, хавсралтад заасан төлөвлөгөөг нөгөө талдаа хүргүүлнэ.</w:t>
      </w:r>
      <w:r w:rsidRPr="00EA4BD5">
        <w:rPr>
          <w:rFonts w:ascii="Arial" w:eastAsia="Times New Roman" w:hAnsi="Arial" w:cs="Arial"/>
          <w:kern w:val="0"/>
          <w:sz w:val="22"/>
          <w:shd w:val="clear" w:color="auto" w:fill="FFFFFF"/>
          <w14:ligatures w14:val="none"/>
        </w:rPr>
        <w:t>/</w:t>
      </w:r>
      <w:r w:rsidRPr="00EA4BD5">
        <w:rPr>
          <w:rFonts w:ascii="Arial" w:eastAsia="Times New Roman" w:hAnsi="Arial" w:cs="Arial"/>
          <w:kern w:val="0"/>
          <w:sz w:val="22"/>
          <w:shd w:val="clear" w:color="auto" w:fill="FFFFFF"/>
          <w:lang w:val="mn-MN"/>
          <w14:ligatures w14:val="none"/>
        </w:rPr>
        <w:t>эсхүл харилцан тохиролцож боловсруулна.</w:t>
      </w:r>
      <w:r w:rsidRPr="00EA4BD5">
        <w:rPr>
          <w:rFonts w:ascii="Arial" w:eastAsia="Times New Roman" w:hAnsi="Arial" w:cs="Arial"/>
          <w:kern w:val="0"/>
          <w:sz w:val="22"/>
          <w:shd w:val="clear" w:color="auto" w:fill="FFFFFF"/>
          <w14:ligatures w14:val="none"/>
        </w:rPr>
        <w:t>/</w:t>
      </w:r>
    </w:p>
    <w:p w14:paraId="21AD7319" w14:textId="10136E7F" w:rsidR="00EA4BD5" w:rsidRPr="00EA4BD5" w:rsidRDefault="00EA4BD5"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lang w:val="mn-MN"/>
          <w14:ligatures w14:val="none"/>
        </w:rPr>
        <w:t>“А”</w:t>
      </w:r>
      <w:r w:rsidRPr="00EA4BD5">
        <w:rPr>
          <w:rFonts w:ascii="Arial" w:eastAsia="Times New Roman" w:hAnsi="Arial" w:cs="Arial"/>
          <w:kern w:val="0"/>
          <w:sz w:val="22"/>
          <w14:ligatures w14:val="none"/>
        </w:rPr>
        <w:t>талд үзүүлэх ажил үйлчилгээний талаар өөрийн байгууллагын үндсэн үйл ажиллагаанд хамаарахгүй үйлчилгээ шаардлагаас татгалзах эрхтэй. </w:t>
      </w:r>
    </w:p>
    <w:p w14:paraId="47AD0990" w14:textId="57479078" w:rsidR="009C77D6" w:rsidRPr="00EA4BD5" w:rsidRDefault="009C77D6" w:rsidP="009C77D6">
      <w:pPr>
        <w:pStyle w:val="ListParagraph"/>
        <w:numPr>
          <w:ilvl w:val="2"/>
          <w:numId w:val="15"/>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b/>
          <w:bCs/>
          <w:kern w:val="0"/>
          <w:sz w:val="22"/>
          <w:highlight w:val="yellow"/>
          <w:shd w:val="clear" w:color="auto" w:fill="FFFFFF"/>
          <w:lang w:val="mn-MN"/>
          <w14:ligatures w14:val="none"/>
        </w:rPr>
        <w:t>......................................</w:t>
      </w:r>
      <w:r w:rsidRPr="00EA4BD5">
        <w:rPr>
          <w:rFonts w:ascii="Arial" w:eastAsia="Times New Roman" w:hAnsi="Arial" w:cs="Arial"/>
          <w:kern w:val="0"/>
          <w:sz w:val="22"/>
          <w:shd w:val="clear" w:color="auto" w:fill="FFFFFF"/>
          <w14:ligatures w14:val="none"/>
        </w:rPr>
        <w:t>/</w:t>
      </w:r>
      <w:r w:rsidRPr="00EA4BD5">
        <w:rPr>
          <w:rFonts w:ascii="Arial" w:eastAsia="Times New Roman" w:hAnsi="Arial" w:cs="Arial"/>
          <w:kern w:val="0"/>
          <w:sz w:val="22"/>
          <w:shd w:val="clear" w:color="auto" w:fill="FFFFFF"/>
          <w:lang w:val="mn-MN"/>
          <w14:ligatures w14:val="none"/>
        </w:rPr>
        <w:t>шаардлагатай нэмэлт зохицуулалт</w:t>
      </w:r>
      <w:r w:rsidRPr="00EA4BD5">
        <w:rPr>
          <w:rFonts w:ascii="Arial" w:eastAsia="Times New Roman" w:hAnsi="Arial" w:cs="Arial"/>
          <w:kern w:val="0"/>
          <w:sz w:val="22"/>
          <w:shd w:val="clear" w:color="auto" w:fill="FFFFFF"/>
          <w14:ligatures w14:val="none"/>
        </w:rPr>
        <w:t>/</w:t>
      </w:r>
    </w:p>
    <w:p w14:paraId="642E33B7" w14:textId="77777777" w:rsidR="00780CE6" w:rsidRPr="00EA4BD5" w:rsidRDefault="00F461BC" w:rsidP="00780CE6">
      <w:pPr>
        <w:pStyle w:val="ListParagraph"/>
        <w:numPr>
          <w:ilvl w:val="1"/>
          <w:numId w:val="16"/>
        </w:numPr>
        <w:spacing w:after="0" w:line="240" w:lineRule="auto"/>
        <w:ind w:left="540" w:right="20" w:hanging="54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14:ligatures w14:val="none"/>
        </w:rPr>
        <w:t>“А” тал нь дараах эрх эдэлж, үүрэг хүлээнэ. Үүнд:</w:t>
      </w:r>
    </w:p>
    <w:p w14:paraId="53970B59" w14:textId="2397C6FE" w:rsidR="00780CE6" w:rsidRPr="00EA4BD5" w:rsidRDefault="00F461BC" w:rsidP="00780CE6">
      <w:pPr>
        <w:pStyle w:val="ListParagraph"/>
        <w:numPr>
          <w:ilvl w:val="2"/>
          <w:numId w:val="16"/>
        </w:numPr>
        <w:spacing w:after="0" w:line="240" w:lineRule="auto"/>
        <w:ind w:right="20" w:hanging="63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14:ligatures w14:val="none"/>
        </w:rPr>
        <w:t xml:space="preserve">“А” тал нь гэрээний 3.2 дахь хэсэгт заасан төлбөрийг бэлнээр </w:t>
      </w:r>
      <w:r w:rsidR="00780CE6" w:rsidRPr="00EA4BD5">
        <w:rPr>
          <w:rFonts w:ascii="Arial" w:eastAsia="Times New Roman" w:hAnsi="Arial" w:cs="Arial"/>
          <w:kern w:val="0"/>
          <w:sz w:val="22"/>
          <w:shd w:val="clear" w:color="auto" w:fill="FFFFFF"/>
          <w14:ligatures w14:val="none"/>
        </w:rPr>
        <w:t>/</w:t>
      </w:r>
      <w:r w:rsidRPr="00EA4BD5">
        <w:rPr>
          <w:rFonts w:ascii="Arial" w:eastAsia="Times New Roman" w:hAnsi="Arial" w:cs="Arial"/>
          <w:kern w:val="0"/>
          <w:sz w:val="22"/>
          <w:shd w:val="clear" w:color="auto" w:fill="FFFFFF"/>
          <w14:ligatures w14:val="none"/>
        </w:rPr>
        <w:t>үйлчилгээ солилцоогоор</w:t>
      </w:r>
      <w:r w:rsidR="00780CE6" w:rsidRPr="00EA4BD5">
        <w:rPr>
          <w:rFonts w:ascii="Arial" w:eastAsia="Times New Roman" w:hAnsi="Arial" w:cs="Arial"/>
          <w:kern w:val="0"/>
          <w:sz w:val="22"/>
          <w:shd w:val="clear" w:color="auto" w:fill="FFFFFF"/>
          <w14:ligatures w14:val="none"/>
        </w:rPr>
        <w:t>/</w:t>
      </w:r>
      <w:r w:rsidRPr="00EA4BD5">
        <w:rPr>
          <w:rFonts w:ascii="Arial" w:eastAsia="Times New Roman" w:hAnsi="Arial" w:cs="Arial"/>
          <w:kern w:val="0"/>
          <w:sz w:val="22"/>
          <w:shd w:val="clear" w:color="auto" w:fill="FFFFFF"/>
          <w14:ligatures w14:val="none"/>
        </w:rPr>
        <w:t xml:space="preserve"> төлөх үүрэгтэй. </w:t>
      </w:r>
    </w:p>
    <w:p w14:paraId="59C8C3CC" w14:textId="77777777" w:rsidR="00780CE6" w:rsidRPr="00EA4BD5" w:rsidRDefault="00F461BC" w:rsidP="00780CE6">
      <w:pPr>
        <w:pStyle w:val="ListParagraph"/>
        <w:numPr>
          <w:ilvl w:val="2"/>
          <w:numId w:val="16"/>
        </w:numPr>
        <w:spacing w:after="0" w:line="240" w:lineRule="auto"/>
        <w:ind w:right="20" w:hanging="63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14:ligatures w14:val="none"/>
        </w:rPr>
        <w:t>“Б” талаас гэрээний үүргээ биелүүлэхийг шаардах эрхтэй.</w:t>
      </w:r>
    </w:p>
    <w:p w14:paraId="249D69C3" w14:textId="77777777" w:rsidR="00780CE6" w:rsidRPr="00EA4BD5" w:rsidRDefault="00780CE6" w:rsidP="00780CE6">
      <w:pPr>
        <w:pStyle w:val="ListParagraph"/>
        <w:numPr>
          <w:ilvl w:val="2"/>
          <w:numId w:val="16"/>
        </w:numPr>
        <w:spacing w:after="0" w:line="240" w:lineRule="auto"/>
        <w:ind w:right="20" w:hanging="63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lang w:val="mn-MN"/>
          <w14:ligatures w14:val="none"/>
        </w:rPr>
        <w:t xml:space="preserve">Энэхүү гэрээний дагуу </w:t>
      </w:r>
      <w:r w:rsidR="00F461BC" w:rsidRPr="00EA4BD5">
        <w:rPr>
          <w:rFonts w:ascii="Arial" w:eastAsia="Times New Roman" w:hAnsi="Arial" w:cs="Arial"/>
          <w:kern w:val="0"/>
          <w:sz w:val="22"/>
          <w14:ligatures w14:val="none"/>
        </w:rPr>
        <w:t>хариу төлбөр</w:t>
      </w:r>
      <w:r w:rsidRPr="00EA4BD5">
        <w:rPr>
          <w:rFonts w:ascii="Arial" w:eastAsia="Times New Roman" w:hAnsi="Arial" w:cs="Arial"/>
          <w:kern w:val="0"/>
          <w:sz w:val="22"/>
          <w:lang w:val="mn-MN"/>
          <w14:ligatures w14:val="none"/>
        </w:rPr>
        <w:t>ийг</w:t>
      </w:r>
      <w:r w:rsidR="00F461BC" w:rsidRPr="00EA4BD5">
        <w:rPr>
          <w:rFonts w:ascii="Arial" w:eastAsia="Times New Roman" w:hAnsi="Arial" w:cs="Arial"/>
          <w:kern w:val="0"/>
          <w:sz w:val="22"/>
          <w14:ligatures w14:val="none"/>
        </w:rPr>
        <w:t xml:space="preserve"> </w:t>
      </w:r>
      <w:r w:rsidRPr="00EA4BD5">
        <w:rPr>
          <w:rFonts w:ascii="Arial" w:eastAsia="Times New Roman" w:hAnsi="Arial" w:cs="Arial"/>
          <w:kern w:val="0"/>
          <w:sz w:val="22"/>
          <w14:ligatures w14:val="none"/>
        </w:rPr>
        <w:t>/</w:t>
      </w:r>
      <w:r w:rsidR="00F461BC" w:rsidRPr="00EA4BD5">
        <w:rPr>
          <w:rFonts w:ascii="Arial" w:eastAsia="Times New Roman" w:hAnsi="Arial" w:cs="Arial"/>
          <w:kern w:val="0"/>
          <w:sz w:val="22"/>
          <w14:ligatures w14:val="none"/>
        </w:rPr>
        <w:t>үйлчилгээ</w:t>
      </w:r>
      <w:r w:rsidRPr="00EA4BD5">
        <w:rPr>
          <w:rFonts w:ascii="Arial" w:eastAsia="Times New Roman" w:hAnsi="Arial" w:cs="Arial"/>
          <w:kern w:val="0"/>
          <w:sz w:val="22"/>
          <w:lang w:val="mn-MN"/>
          <w14:ligatures w14:val="none"/>
        </w:rPr>
        <w:t>г</w:t>
      </w:r>
      <w:r w:rsidR="00F461BC" w:rsidRPr="00EA4BD5">
        <w:rPr>
          <w:rFonts w:ascii="Arial" w:eastAsia="Times New Roman" w:hAnsi="Arial" w:cs="Arial"/>
          <w:kern w:val="0"/>
          <w:sz w:val="22"/>
          <w14:ligatures w14:val="none"/>
        </w:rPr>
        <w:t xml:space="preserve"> солилцоог</w:t>
      </w:r>
      <w:r w:rsidRPr="00EA4BD5">
        <w:rPr>
          <w:rFonts w:ascii="Arial" w:eastAsia="Times New Roman" w:hAnsi="Arial" w:cs="Arial"/>
          <w:kern w:val="0"/>
          <w:sz w:val="22"/>
          <w14:ligatures w14:val="none"/>
        </w:rPr>
        <w:t>/</w:t>
      </w:r>
      <w:r w:rsidR="00F461BC" w:rsidRPr="00EA4BD5">
        <w:rPr>
          <w:rFonts w:ascii="Arial" w:eastAsia="Times New Roman" w:hAnsi="Arial" w:cs="Arial"/>
          <w:kern w:val="0"/>
          <w:sz w:val="22"/>
          <w14:ligatures w14:val="none"/>
        </w:rPr>
        <w:t xml:space="preserve"> “Б” талаас ирүүлсэн захиалгын дагуу хийж үүргийг гүйцэтгэнэ. </w:t>
      </w:r>
    </w:p>
    <w:p w14:paraId="4C90ABA9" w14:textId="77777777" w:rsidR="00780CE6" w:rsidRDefault="00F461BC" w:rsidP="00780CE6">
      <w:pPr>
        <w:pStyle w:val="ListParagraph"/>
        <w:numPr>
          <w:ilvl w:val="2"/>
          <w:numId w:val="16"/>
        </w:numPr>
        <w:spacing w:after="0" w:line="240" w:lineRule="auto"/>
        <w:ind w:right="20" w:hanging="630"/>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14:ligatures w14:val="none"/>
        </w:rPr>
        <w:t>“Б” талд үзүүлэх ажил үйлчилгээний талаар өөрийн байгууллагын үндсэн үйл ажиллагаанд хамаарахгүй үйлчилгээ шаардлагаас татгалзах эрхтэй. </w:t>
      </w:r>
    </w:p>
    <w:p w14:paraId="336954B7" w14:textId="77777777" w:rsidR="004335F4" w:rsidRPr="00EA4BD5" w:rsidRDefault="004335F4" w:rsidP="004335F4">
      <w:pPr>
        <w:pStyle w:val="ListParagraph"/>
        <w:numPr>
          <w:ilvl w:val="2"/>
          <w:numId w:val="16"/>
        </w:numPr>
        <w:spacing w:after="0" w:line="240" w:lineRule="auto"/>
        <w:ind w:right="20"/>
        <w:jc w:val="both"/>
        <w:textAlignment w:val="baseline"/>
        <w:rPr>
          <w:rFonts w:ascii="Arial" w:eastAsia="Times New Roman" w:hAnsi="Arial" w:cs="Arial"/>
          <w:kern w:val="0"/>
          <w:sz w:val="22"/>
          <w14:ligatures w14:val="none"/>
        </w:rPr>
      </w:pPr>
      <w:r w:rsidRPr="00EA4BD5">
        <w:rPr>
          <w:rFonts w:ascii="Arial" w:eastAsia="Times New Roman" w:hAnsi="Arial" w:cs="Arial"/>
          <w:b/>
          <w:bCs/>
          <w:kern w:val="0"/>
          <w:sz w:val="22"/>
          <w:highlight w:val="yellow"/>
          <w:shd w:val="clear" w:color="auto" w:fill="FFFFFF"/>
          <w:lang w:val="mn-MN"/>
          <w14:ligatures w14:val="none"/>
        </w:rPr>
        <w:t>......................................</w:t>
      </w:r>
      <w:r w:rsidRPr="00EA4BD5">
        <w:rPr>
          <w:rFonts w:ascii="Arial" w:eastAsia="Times New Roman" w:hAnsi="Arial" w:cs="Arial"/>
          <w:kern w:val="0"/>
          <w:sz w:val="22"/>
          <w:shd w:val="clear" w:color="auto" w:fill="FFFFFF"/>
          <w14:ligatures w14:val="none"/>
        </w:rPr>
        <w:t>/</w:t>
      </w:r>
      <w:r w:rsidRPr="00EA4BD5">
        <w:rPr>
          <w:rFonts w:ascii="Arial" w:eastAsia="Times New Roman" w:hAnsi="Arial" w:cs="Arial"/>
          <w:kern w:val="0"/>
          <w:sz w:val="22"/>
          <w:shd w:val="clear" w:color="auto" w:fill="FFFFFF"/>
          <w:lang w:val="mn-MN"/>
          <w14:ligatures w14:val="none"/>
        </w:rPr>
        <w:t>шаардлагатай нэмэлт зохицуулалт</w:t>
      </w:r>
      <w:r w:rsidRPr="00EA4BD5">
        <w:rPr>
          <w:rFonts w:ascii="Arial" w:eastAsia="Times New Roman" w:hAnsi="Arial" w:cs="Arial"/>
          <w:kern w:val="0"/>
          <w:sz w:val="22"/>
          <w:shd w:val="clear" w:color="auto" w:fill="FFFFFF"/>
          <w14:ligatures w14:val="none"/>
        </w:rPr>
        <w:t>/</w:t>
      </w:r>
    </w:p>
    <w:p w14:paraId="047676F3" w14:textId="77777777" w:rsidR="004335F4" w:rsidRDefault="004335F4" w:rsidP="004335F4">
      <w:pPr>
        <w:spacing w:after="0" w:line="240" w:lineRule="auto"/>
        <w:ind w:right="20"/>
        <w:jc w:val="both"/>
        <w:textAlignment w:val="baseline"/>
        <w:rPr>
          <w:rFonts w:ascii="Arial" w:eastAsia="Times New Roman" w:hAnsi="Arial" w:cs="Arial"/>
          <w:kern w:val="0"/>
          <w:sz w:val="22"/>
          <w14:ligatures w14:val="none"/>
        </w:rPr>
      </w:pPr>
    </w:p>
    <w:p w14:paraId="452B1B66" w14:textId="77777777" w:rsidR="004335F4" w:rsidRDefault="004335F4" w:rsidP="004335F4">
      <w:pPr>
        <w:spacing w:after="0" w:line="240" w:lineRule="auto"/>
        <w:ind w:right="20"/>
        <w:jc w:val="both"/>
        <w:textAlignment w:val="baseline"/>
        <w:rPr>
          <w:rFonts w:ascii="Arial" w:eastAsia="Times New Roman" w:hAnsi="Arial" w:cs="Arial"/>
          <w:kern w:val="0"/>
          <w:sz w:val="22"/>
          <w14:ligatures w14:val="none"/>
        </w:rPr>
      </w:pPr>
    </w:p>
    <w:p w14:paraId="68F58774" w14:textId="77777777" w:rsidR="004335F4" w:rsidRPr="004335F4" w:rsidRDefault="004335F4" w:rsidP="004335F4">
      <w:pPr>
        <w:spacing w:after="0" w:line="240" w:lineRule="auto"/>
        <w:ind w:right="20"/>
        <w:jc w:val="both"/>
        <w:textAlignment w:val="baseline"/>
        <w:rPr>
          <w:rFonts w:ascii="Arial" w:eastAsia="Times New Roman" w:hAnsi="Arial" w:cs="Arial"/>
          <w:kern w:val="0"/>
          <w:sz w:val="22"/>
          <w14:ligatures w14:val="none"/>
        </w:rPr>
      </w:pPr>
    </w:p>
    <w:p w14:paraId="64B14B77" w14:textId="65AF0F3D" w:rsidR="00EA4BD5" w:rsidRPr="00F461BC" w:rsidRDefault="00F461BC" w:rsidP="004335F4">
      <w:pPr>
        <w:spacing w:after="0" w:line="240" w:lineRule="auto"/>
        <w:ind w:right="20"/>
        <w:jc w:val="center"/>
        <w:rPr>
          <w:rFonts w:ascii="Arial" w:eastAsia="Times New Roman" w:hAnsi="Arial" w:cs="Arial"/>
          <w:b/>
          <w:bCs/>
          <w:kern w:val="0"/>
          <w:sz w:val="22"/>
          <w:shd w:val="clear" w:color="auto" w:fill="FFFFFF"/>
          <w14:ligatures w14:val="none"/>
        </w:rPr>
      </w:pPr>
      <w:r w:rsidRPr="00F461BC">
        <w:rPr>
          <w:rFonts w:ascii="Arial" w:eastAsia="Times New Roman" w:hAnsi="Arial" w:cs="Arial"/>
          <w:b/>
          <w:bCs/>
          <w:kern w:val="0"/>
          <w:sz w:val="22"/>
          <w:shd w:val="clear" w:color="auto" w:fill="FFFFFF"/>
          <w14:ligatures w14:val="none"/>
        </w:rPr>
        <w:lastRenderedPageBreak/>
        <w:t>ГУРАВ.ТӨЛБӨР ТООЦОО, ХУГАЦАА</w:t>
      </w:r>
    </w:p>
    <w:p w14:paraId="34485465" w14:textId="77777777" w:rsidR="004335F4" w:rsidRPr="004335F4" w:rsidRDefault="00EA4BD5" w:rsidP="004335F4">
      <w:pPr>
        <w:pStyle w:val="ListParagraph"/>
        <w:numPr>
          <w:ilvl w:val="1"/>
          <w:numId w:val="19"/>
        </w:numPr>
        <w:spacing w:after="0" w:line="240" w:lineRule="auto"/>
        <w:jc w:val="both"/>
        <w:textAlignment w:val="baseline"/>
        <w:rPr>
          <w:rFonts w:ascii="Arial" w:eastAsia="Times New Roman" w:hAnsi="Arial" w:cs="Arial"/>
          <w:kern w:val="0"/>
          <w:sz w:val="22"/>
          <w14:ligatures w14:val="none"/>
        </w:rPr>
      </w:pPr>
      <w:r w:rsidRPr="00EA4BD5">
        <w:rPr>
          <w:rFonts w:ascii="Arial" w:eastAsia="Times New Roman" w:hAnsi="Arial" w:cs="Arial"/>
          <w:kern w:val="0"/>
          <w:sz w:val="22"/>
          <w:shd w:val="clear" w:color="auto" w:fill="FFFFFF"/>
          <w:lang w:val="mn-MN"/>
          <w14:ligatures w14:val="none"/>
        </w:rPr>
        <w:t>Э</w:t>
      </w:r>
      <w:r w:rsidR="00F461BC" w:rsidRPr="00EA4BD5">
        <w:rPr>
          <w:rFonts w:ascii="Arial" w:eastAsia="Times New Roman" w:hAnsi="Arial" w:cs="Arial"/>
          <w:kern w:val="0"/>
          <w:sz w:val="22"/>
          <w:shd w:val="clear" w:color="auto" w:fill="FFFFFF"/>
          <w14:ligatures w14:val="none"/>
        </w:rPr>
        <w:t xml:space="preserve">нэхүү гэрээний 1.4-д заасан хугацааны дагуу </w:t>
      </w:r>
      <w:r w:rsidRPr="00EA4BD5">
        <w:rPr>
          <w:rFonts w:ascii="Arial" w:eastAsia="Times New Roman" w:hAnsi="Arial" w:cs="Arial"/>
          <w:kern w:val="0"/>
          <w:sz w:val="22"/>
          <w:shd w:val="clear" w:color="auto" w:fill="FFFFFF"/>
          <w:lang w:val="mn-MN"/>
          <w14:ligatures w14:val="none"/>
        </w:rPr>
        <w:t xml:space="preserve">гэрээний үүргийг биелүүлэх </w:t>
      </w:r>
      <w:r w:rsidR="00F461BC" w:rsidRPr="00EA4BD5">
        <w:rPr>
          <w:rFonts w:ascii="Arial" w:eastAsia="Times New Roman" w:hAnsi="Arial" w:cs="Arial"/>
          <w:kern w:val="0"/>
          <w:sz w:val="22"/>
          <w:shd w:val="clear" w:color="auto" w:fill="FFFFFF"/>
          <w14:ligatures w14:val="none"/>
        </w:rPr>
        <w:t>бөгөөд ерөнхий хугацаа гэрээ байгуулагдсан өдрөөс хойш</w:t>
      </w:r>
      <w:r w:rsidRPr="00EA4BD5">
        <w:rPr>
          <w:rFonts w:ascii="Arial" w:eastAsia="Times New Roman" w:hAnsi="Arial" w:cs="Arial"/>
          <w:kern w:val="0"/>
          <w:sz w:val="22"/>
          <w:highlight w:val="yellow"/>
          <w:shd w:val="clear" w:color="auto" w:fill="FFFFFF"/>
          <w:lang w:val="mn-MN"/>
          <w14:ligatures w14:val="none"/>
        </w:rPr>
        <w:t>.....</w:t>
      </w:r>
      <w:r w:rsidR="00F461BC" w:rsidRPr="00EA4BD5">
        <w:rPr>
          <w:rFonts w:ascii="Arial" w:eastAsia="Times New Roman" w:hAnsi="Arial" w:cs="Arial"/>
          <w:kern w:val="0"/>
          <w:sz w:val="22"/>
          <w:shd w:val="clear" w:color="auto" w:fill="FFFFFF"/>
          <w14:ligatures w14:val="none"/>
        </w:rPr>
        <w:t>жилийн хугацаатай байна. </w:t>
      </w:r>
    </w:p>
    <w:p w14:paraId="63E51731" w14:textId="77777777" w:rsidR="004335F4" w:rsidRDefault="00F461BC" w:rsidP="004335F4">
      <w:pPr>
        <w:pStyle w:val="ListParagraph"/>
        <w:numPr>
          <w:ilvl w:val="1"/>
          <w:numId w:val="19"/>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 xml:space="preserve">“Б” тал энэхүү гэрээний 1 дүгээр хавсралтад заасан </w:t>
      </w:r>
      <w:r w:rsidR="00EA4BD5" w:rsidRPr="004335F4">
        <w:rPr>
          <w:rFonts w:ascii="Arial" w:eastAsia="Times New Roman" w:hAnsi="Arial" w:cs="Arial"/>
          <w:kern w:val="0"/>
          <w:sz w:val="22"/>
          <w:lang w:val="mn-MN"/>
          <w14:ligatures w14:val="none"/>
        </w:rPr>
        <w:t xml:space="preserve">бүтээгдэхүүнийг </w:t>
      </w:r>
      <w:r w:rsidR="00EA4BD5" w:rsidRPr="004335F4">
        <w:rPr>
          <w:rFonts w:ascii="Arial" w:eastAsia="Times New Roman" w:hAnsi="Arial" w:cs="Arial"/>
          <w:kern w:val="0"/>
          <w:sz w:val="22"/>
          <w14:ligatures w14:val="none"/>
        </w:rPr>
        <w:t>/</w:t>
      </w:r>
      <w:r w:rsidR="00EA4BD5" w:rsidRPr="004335F4">
        <w:rPr>
          <w:rFonts w:ascii="Arial" w:eastAsia="Times New Roman" w:hAnsi="Arial" w:cs="Arial"/>
          <w:kern w:val="0"/>
          <w:sz w:val="22"/>
          <w:lang w:val="mn-MN"/>
          <w14:ligatures w14:val="none"/>
        </w:rPr>
        <w:t>ажил үйлчилгээг</w:t>
      </w:r>
      <w:r w:rsidR="00EA4BD5" w:rsidRPr="004335F4">
        <w:rPr>
          <w:rFonts w:ascii="Arial" w:eastAsia="Times New Roman" w:hAnsi="Arial" w:cs="Arial"/>
          <w:kern w:val="0"/>
          <w:sz w:val="22"/>
          <w14:ligatures w14:val="none"/>
        </w:rPr>
        <w:t>/</w:t>
      </w:r>
      <w:r w:rsidR="00EA4BD5" w:rsidRPr="004335F4">
        <w:rPr>
          <w:rFonts w:ascii="Arial" w:eastAsia="Times New Roman" w:hAnsi="Arial" w:cs="Arial"/>
          <w:kern w:val="0"/>
          <w:sz w:val="22"/>
          <w:lang w:val="mn-MN"/>
          <w14:ligatures w14:val="none"/>
        </w:rPr>
        <w:t xml:space="preserve"> </w:t>
      </w:r>
      <w:r w:rsidRPr="004335F4">
        <w:rPr>
          <w:rFonts w:ascii="Arial" w:eastAsia="Times New Roman" w:hAnsi="Arial" w:cs="Arial"/>
          <w:kern w:val="0"/>
          <w:sz w:val="22"/>
          <w14:ligatures w14:val="none"/>
        </w:rPr>
        <w:t xml:space="preserve">нийт </w:t>
      </w:r>
      <w:r w:rsidR="00EA4BD5" w:rsidRPr="004335F4">
        <w:rPr>
          <w:rFonts w:ascii="Arial" w:eastAsia="Times New Roman" w:hAnsi="Arial" w:cs="Arial"/>
          <w:kern w:val="0"/>
          <w:sz w:val="22"/>
          <w:highlight w:val="yellow"/>
          <w:lang w:val="mn-MN"/>
          <w14:ligatures w14:val="none"/>
        </w:rPr>
        <w:t>..................</w:t>
      </w:r>
      <w:r w:rsidRPr="004335F4">
        <w:rPr>
          <w:rFonts w:ascii="Arial" w:eastAsia="Times New Roman" w:hAnsi="Arial" w:cs="Arial"/>
          <w:kern w:val="0"/>
          <w:sz w:val="22"/>
          <w14:ligatures w14:val="none"/>
        </w:rPr>
        <w:t>/</w:t>
      </w:r>
      <w:r w:rsidR="00EA4BD5" w:rsidRPr="004335F4">
        <w:rPr>
          <w:rFonts w:ascii="Arial" w:eastAsia="Times New Roman" w:hAnsi="Arial" w:cs="Arial"/>
          <w:i/>
          <w:iCs/>
          <w:kern w:val="0"/>
          <w:sz w:val="22"/>
          <w:highlight w:val="yellow"/>
          <w:lang w:val="mn-MN"/>
          <w14:ligatures w14:val="none"/>
        </w:rPr>
        <w:t>.......................</w:t>
      </w:r>
      <w:r w:rsidR="00EA4BD5" w:rsidRPr="004335F4">
        <w:rPr>
          <w:rFonts w:ascii="Arial" w:eastAsia="Times New Roman" w:hAnsi="Arial" w:cs="Arial"/>
          <w:kern w:val="0"/>
          <w:sz w:val="22"/>
          <w:highlight w:val="yellow"/>
          <w14:ligatures w14:val="none"/>
        </w:rPr>
        <w:t>/</w:t>
      </w:r>
      <w:r w:rsidRPr="004335F4">
        <w:rPr>
          <w:rFonts w:ascii="Arial" w:eastAsia="Times New Roman" w:hAnsi="Arial" w:cs="Arial"/>
          <w:kern w:val="0"/>
          <w:sz w:val="22"/>
          <w14:ligatures w14:val="none"/>
        </w:rPr>
        <w:t xml:space="preserve"> төгрөги</w:t>
      </w:r>
      <w:r w:rsidR="00EA4BD5" w:rsidRPr="004335F4">
        <w:rPr>
          <w:rFonts w:ascii="Arial" w:eastAsia="Times New Roman" w:hAnsi="Arial" w:cs="Arial"/>
          <w:kern w:val="0"/>
          <w:sz w:val="22"/>
          <w:lang w:val="mn-MN"/>
          <w14:ligatures w14:val="none"/>
        </w:rPr>
        <w:t xml:space="preserve">йг </w:t>
      </w:r>
      <w:r w:rsidRPr="004335F4">
        <w:rPr>
          <w:rFonts w:ascii="Arial" w:eastAsia="Times New Roman" w:hAnsi="Arial" w:cs="Arial"/>
          <w:kern w:val="0"/>
          <w:sz w:val="22"/>
          <w14:ligatures w14:val="none"/>
        </w:rPr>
        <w:t xml:space="preserve">бэлнээр </w:t>
      </w:r>
      <w:r w:rsidR="00EA4BD5" w:rsidRPr="004335F4">
        <w:rPr>
          <w:rFonts w:ascii="Arial" w:eastAsia="Times New Roman" w:hAnsi="Arial" w:cs="Arial"/>
          <w:kern w:val="0"/>
          <w:sz w:val="22"/>
          <w:lang w:val="mn-MN"/>
          <w14:ligatures w14:val="none"/>
        </w:rPr>
        <w:t xml:space="preserve">эсхүл </w:t>
      </w:r>
      <w:r w:rsidRPr="004335F4">
        <w:rPr>
          <w:rFonts w:ascii="Arial" w:eastAsia="Times New Roman" w:hAnsi="Arial" w:cs="Arial"/>
          <w:kern w:val="0"/>
          <w:sz w:val="22"/>
          <w14:ligatures w14:val="none"/>
        </w:rPr>
        <w:t xml:space="preserve">Б талын нэхэмжлэхийг үндэслэн ажлын 10 хоногийн </w:t>
      </w:r>
      <w:r w:rsidRPr="004335F4">
        <w:rPr>
          <w:rFonts w:ascii="Arial" w:eastAsia="Times New Roman" w:hAnsi="Arial" w:cs="Arial"/>
          <w:kern w:val="0"/>
          <w:sz w:val="22"/>
          <w:shd w:val="clear" w:color="auto" w:fill="FFFF00"/>
          <w14:ligatures w14:val="none"/>
        </w:rPr>
        <w:t xml:space="preserve">дотор </w:t>
      </w:r>
      <w:r w:rsidR="00EA4BD5" w:rsidRPr="004335F4">
        <w:rPr>
          <w:rFonts w:ascii="Arial" w:eastAsia="Times New Roman" w:hAnsi="Arial" w:cs="Arial"/>
          <w:kern w:val="0"/>
          <w:sz w:val="22"/>
          <w:shd w:val="clear" w:color="auto" w:fill="FFFF00"/>
          <w14:ligatures w14:val="none"/>
        </w:rPr>
        <w:t>……………</w:t>
      </w:r>
      <w:r w:rsidRPr="004335F4">
        <w:rPr>
          <w:rFonts w:ascii="Arial" w:eastAsia="Times New Roman" w:hAnsi="Arial" w:cs="Arial"/>
          <w:kern w:val="0"/>
          <w:sz w:val="22"/>
          <w:shd w:val="clear" w:color="auto" w:fill="FFFF00"/>
          <w14:ligatures w14:val="none"/>
        </w:rPr>
        <w:t>дансанд</w:t>
      </w:r>
      <w:r w:rsidRPr="004335F4">
        <w:rPr>
          <w:rFonts w:ascii="Arial" w:eastAsia="Times New Roman" w:hAnsi="Arial" w:cs="Arial"/>
          <w:kern w:val="0"/>
          <w:sz w:val="22"/>
          <w14:ligatures w14:val="none"/>
        </w:rPr>
        <w:t xml:space="preserve"> доорх хуваарийн дагуу шилжүүлнэ.</w:t>
      </w:r>
    </w:p>
    <w:p w14:paraId="65BB7F05" w14:textId="77777777" w:rsidR="004335F4" w:rsidRDefault="00F461BC" w:rsidP="004335F4">
      <w:pPr>
        <w:pStyle w:val="ListParagraph"/>
        <w:numPr>
          <w:ilvl w:val="2"/>
          <w:numId w:val="19"/>
        </w:numPr>
        <w:spacing w:after="0" w:line="240" w:lineRule="auto"/>
        <w:ind w:firstLine="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 xml:space="preserve">Урьдчилгаа </w:t>
      </w:r>
      <w:r w:rsidR="00EA4BD5" w:rsidRPr="004335F4">
        <w:rPr>
          <w:rFonts w:ascii="Arial" w:eastAsia="Times New Roman" w:hAnsi="Arial" w:cs="Arial"/>
          <w:kern w:val="0"/>
          <w:sz w:val="22"/>
          <w:highlight w:val="yellow"/>
          <w:lang w:val="mn-MN"/>
          <w14:ligatures w14:val="none"/>
        </w:rPr>
        <w:t>..................</w:t>
      </w:r>
      <w:r w:rsidRPr="004335F4">
        <w:rPr>
          <w:rFonts w:ascii="Arial" w:eastAsia="Times New Roman" w:hAnsi="Arial" w:cs="Arial"/>
          <w:kern w:val="0"/>
          <w:sz w:val="22"/>
          <w14:ligatures w14:val="none"/>
        </w:rPr>
        <w:t>төгрөгийг гэрээ баталгаажсаны дараа,</w:t>
      </w:r>
    </w:p>
    <w:p w14:paraId="7605CDB2" w14:textId="77777777" w:rsidR="004335F4" w:rsidRDefault="00F461BC" w:rsidP="004335F4">
      <w:pPr>
        <w:pStyle w:val="ListParagraph"/>
        <w:numPr>
          <w:ilvl w:val="2"/>
          <w:numId w:val="19"/>
        </w:numPr>
        <w:spacing w:after="0" w:line="240" w:lineRule="auto"/>
        <w:ind w:firstLine="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 xml:space="preserve">Хоёр дахь төлбөр болох </w:t>
      </w:r>
      <w:r w:rsidR="00EA4BD5" w:rsidRPr="004335F4">
        <w:rPr>
          <w:rFonts w:ascii="Arial" w:eastAsia="Times New Roman" w:hAnsi="Arial" w:cs="Arial"/>
          <w:kern w:val="0"/>
          <w:sz w:val="22"/>
          <w:highlight w:val="yellow"/>
          <w:lang w:val="mn-MN"/>
          <w14:ligatures w14:val="none"/>
        </w:rPr>
        <w:t>..............</w:t>
      </w:r>
      <w:r w:rsidRPr="004335F4">
        <w:rPr>
          <w:rFonts w:ascii="Arial" w:eastAsia="Times New Roman" w:hAnsi="Arial" w:cs="Arial"/>
          <w:kern w:val="0"/>
          <w:sz w:val="22"/>
          <w14:ligatures w14:val="none"/>
        </w:rPr>
        <w:t>төгрөгийг 202</w:t>
      </w:r>
      <w:r w:rsidR="00EA4BD5" w:rsidRPr="004335F4">
        <w:rPr>
          <w:rFonts w:ascii="Arial" w:eastAsia="Times New Roman" w:hAnsi="Arial" w:cs="Arial"/>
          <w:kern w:val="0"/>
          <w:sz w:val="22"/>
          <w:highlight w:val="yellow"/>
          <w:lang w:val="mn-MN"/>
          <w14:ligatures w14:val="none"/>
        </w:rPr>
        <w:t>...</w:t>
      </w:r>
      <w:r w:rsidRPr="004335F4">
        <w:rPr>
          <w:rFonts w:ascii="Arial" w:eastAsia="Times New Roman" w:hAnsi="Arial" w:cs="Arial"/>
          <w:kern w:val="0"/>
          <w:sz w:val="22"/>
          <w14:ligatures w14:val="none"/>
        </w:rPr>
        <w:t>оны</w:t>
      </w:r>
      <w:r w:rsidR="00EA4BD5" w:rsidRPr="004335F4">
        <w:rPr>
          <w:rFonts w:ascii="Arial" w:eastAsia="Times New Roman" w:hAnsi="Arial" w:cs="Arial"/>
          <w:kern w:val="0"/>
          <w:sz w:val="22"/>
          <w:highlight w:val="yellow"/>
          <w:lang w:val="mn-MN"/>
          <w14:ligatures w14:val="none"/>
        </w:rPr>
        <w:t>....</w:t>
      </w:r>
      <w:r w:rsidRPr="004335F4">
        <w:rPr>
          <w:rFonts w:ascii="Arial" w:eastAsia="Times New Roman" w:hAnsi="Arial" w:cs="Arial"/>
          <w:kern w:val="0"/>
          <w:sz w:val="22"/>
          <w14:ligatures w14:val="none"/>
        </w:rPr>
        <w:t>дугаар сарын</w:t>
      </w:r>
      <w:r w:rsidR="00EA4BD5" w:rsidRPr="004335F4">
        <w:rPr>
          <w:rFonts w:ascii="Arial" w:eastAsia="Times New Roman" w:hAnsi="Arial" w:cs="Arial"/>
          <w:kern w:val="0"/>
          <w:sz w:val="22"/>
          <w:highlight w:val="yellow"/>
          <w:lang w:val="mn-MN"/>
          <w14:ligatures w14:val="none"/>
        </w:rPr>
        <w:t>...</w:t>
      </w:r>
      <w:r w:rsidR="00EA4BD5" w:rsidRPr="004335F4">
        <w:rPr>
          <w:rFonts w:ascii="Arial" w:eastAsia="Times New Roman" w:hAnsi="Arial" w:cs="Arial"/>
          <w:kern w:val="0"/>
          <w:sz w:val="22"/>
          <w:lang w:val="mn-MN"/>
          <w14:ligatures w14:val="none"/>
        </w:rPr>
        <w:t>.</w:t>
      </w:r>
      <w:r w:rsidRPr="004335F4">
        <w:rPr>
          <w:rFonts w:ascii="Arial" w:eastAsia="Times New Roman" w:hAnsi="Arial" w:cs="Arial"/>
          <w:kern w:val="0"/>
          <w:sz w:val="22"/>
          <w14:ligatures w14:val="none"/>
        </w:rPr>
        <w:t>-ны өдрийн дотор,</w:t>
      </w:r>
    </w:p>
    <w:p w14:paraId="1A485C6D" w14:textId="3DCCD4A0" w:rsidR="00F461BC" w:rsidRPr="004335F4" w:rsidRDefault="00F461BC" w:rsidP="004335F4">
      <w:pPr>
        <w:pStyle w:val="ListParagraph"/>
        <w:numPr>
          <w:ilvl w:val="2"/>
          <w:numId w:val="19"/>
        </w:numPr>
        <w:spacing w:after="0" w:line="240" w:lineRule="auto"/>
        <w:ind w:firstLine="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Үлдэгдэл төлбөр</w:t>
      </w:r>
      <w:r w:rsidR="00EA4BD5" w:rsidRPr="004335F4">
        <w:rPr>
          <w:rFonts w:ascii="Arial" w:eastAsia="Times New Roman" w:hAnsi="Arial" w:cs="Arial"/>
          <w:kern w:val="0"/>
          <w:sz w:val="22"/>
          <w:highlight w:val="yellow"/>
          <w:lang w:val="mn-MN"/>
          <w14:ligatures w14:val="none"/>
        </w:rPr>
        <w:t>...............</w:t>
      </w:r>
      <w:r w:rsidRPr="004335F4">
        <w:rPr>
          <w:rFonts w:ascii="Arial" w:eastAsia="Times New Roman" w:hAnsi="Arial" w:cs="Arial"/>
          <w:kern w:val="0"/>
          <w:sz w:val="22"/>
          <w14:ligatures w14:val="none"/>
        </w:rPr>
        <w:t xml:space="preserve">төгрөгийг </w:t>
      </w:r>
      <w:r w:rsidR="00EA4BD5" w:rsidRPr="004335F4">
        <w:rPr>
          <w:rFonts w:ascii="Arial" w:eastAsia="Times New Roman" w:hAnsi="Arial" w:cs="Arial"/>
          <w:kern w:val="0"/>
          <w:sz w:val="22"/>
          <w14:ligatures w14:val="none"/>
        </w:rPr>
        <w:t>202</w:t>
      </w:r>
      <w:r w:rsidR="00EA4BD5" w:rsidRPr="004335F4">
        <w:rPr>
          <w:rFonts w:ascii="Arial" w:eastAsia="Times New Roman" w:hAnsi="Arial" w:cs="Arial"/>
          <w:kern w:val="0"/>
          <w:sz w:val="22"/>
          <w:highlight w:val="yellow"/>
          <w:lang w:val="mn-MN"/>
          <w14:ligatures w14:val="none"/>
        </w:rPr>
        <w:t>...</w:t>
      </w:r>
      <w:r w:rsidR="00EA4BD5" w:rsidRPr="004335F4">
        <w:rPr>
          <w:rFonts w:ascii="Arial" w:eastAsia="Times New Roman" w:hAnsi="Arial" w:cs="Arial"/>
          <w:kern w:val="0"/>
          <w:sz w:val="22"/>
          <w14:ligatures w14:val="none"/>
        </w:rPr>
        <w:t>оны</w:t>
      </w:r>
      <w:r w:rsidR="00EA4BD5" w:rsidRPr="004335F4">
        <w:rPr>
          <w:rFonts w:ascii="Arial" w:eastAsia="Times New Roman" w:hAnsi="Arial" w:cs="Arial"/>
          <w:kern w:val="0"/>
          <w:sz w:val="22"/>
          <w:highlight w:val="yellow"/>
          <w:lang w:val="mn-MN"/>
          <w14:ligatures w14:val="none"/>
        </w:rPr>
        <w:t>....</w:t>
      </w:r>
      <w:r w:rsidR="00EA4BD5" w:rsidRPr="004335F4">
        <w:rPr>
          <w:rFonts w:ascii="Arial" w:eastAsia="Times New Roman" w:hAnsi="Arial" w:cs="Arial"/>
          <w:kern w:val="0"/>
          <w:sz w:val="22"/>
          <w14:ligatures w14:val="none"/>
        </w:rPr>
        <w:t>дугаар сарын</w:t>
      </w:r>
      <w:r w:rsidR="00EA4BD5" w:rsidRPr="004335F4">
        <w:rPr>
          <w:rFonts w:ascii="Arial" w:eastAsia="Times New Roman" w:hAnsi="Arial" w:cs="Arial"/>
          <w:kern w:val="0"/>
          <w:sz w:val="22"/>
          <w:highlight w:val="yellow"/>
          <w:lang w:val="mn-MN"/>
          <w14:ligatures w14:val="none"/>
        </w:rPr>
        <w:t>....</w:t>
      </w:r>
      <w:r w:rsidR="00EA4BD5" w:rsidRPr="004335F4">
        <w:rPr>
          <w:rFonts w:ascii="Arial" w:eastAsia="Times New Roman" w:hAnsi="Arial" w:cs="Arial"/>
          <w:kern w:val="0"/>
          <w:sz w:val="22"/>
          <w14:ligatures w14:val="none"/>
        </w:rPr>
        <w:t xml:space="preserve">-ны өдрийн дотор </w:t>
      </w:r>
      <w:r w:rsidRPr="004335F4">
        <w:rPr>
          <w:rFonts w:ascii="Arial" w:eastAsia="Times New Roman" w:hAnsi="Arial" w:cs="Arial"/>
          <w:kern w:val="0"/>
          <w:sz w:val="22"/>
          <w14:ligatures w14:val="none"/>
        </w:rPr>
        <w:t>тус тус шилжүүлхээр талууд тохиролцов.</w:t>
      </w:r>
      <w:r w:rsidR="00EA4BD5" w:rsidRPr="004335F4">
        <w:rPr>
          <w:rFonts w:ascii="Arial" w:eastAsia="Times New Roman" w:hAnsi="Arial" w:cs="Arial"/>
          <w:kern w:val="0"/>
          <w:sz w:val="22"/>
          <w14:ligatures w14:val="none"/>
        </w:rPr>
        <w:t>/</w:t>
      </w:r>
      <w:r w:rsidR="00EA4BD5" w:rsidRPr="004335F4">
        <w:rPr>
          <w:rFonts w:ascii="Arial" w:eastAsia="Times New Roman" w:hAnsi="Arial" w:cs="Arial"/>
          <w:kern w:val="0"/>
          <w:sz w:val="22"/>
          <w:lang w:val="mn-MN"/>
          <w14:ligatures w14:val="none"/>
        </w:rPr>
        <w:t>шаардлагатай бол оруулах</w:t>
      </w:r>
      <w:r w:rsidR="00EA4BD5" w:rsidRPr="004335F4">
        <w:rPr>
          <w:rFonts w:ascii="Arial" w:eastAsia="Times New Roman" w:hAnsi="Arial" w:cs="Arial"/>
          <w:kern w:val="0"/>
          <w:sz w:val="22"/>
          <w14:ligatures w14:val="none"/>
        </w:rPr>
        <w:t>/</w:t>
      </w:r>
      <w:r w:rsidR="00EA4BD5" w:rsidRPr="004335F4">
        <w:rPr>
          <w:rFonts w:ascii="Arial" w:eastAsia="Times New Roman" w:hAnsi="Arial" w:cs="Arial"/>
          <w:kern w:val="0"/>
          <w:sz w:val="22"/>
          <w:lang w:val="mn-MN"/>
          <w14:ligatures w14:val="none"/>
        </w:rPr>
        <w:t xml:space="preserve"> </w:t>
      </w:r>
    </w:p>
    <w:p w14:paraId="6B0D1704" w14:textId="3E025B43" w:rsidR="00F461BC" w:rsidRPr="004335F4" w:rsidRDefault="00F461BC" w:rsidP="004335F4">
      <w:pPr>
        <w:pStyle w:val="ListParagraph"/>
        <w:spacing w:after="0" w:line="240" w:lineRule="auto"/>
        <w:jc w:val="both"/>
        <w:textAlignment w:val="baseline"/>
        <w:rPr>
          <w:rFonts w:ascii="Arial" w:eastAsia="Times New Roman" w:hAnsi="Arial" w:cs="Arial"/>
          <w:kern w:val="0"/>
          <w:sz w:val="22"/>
          <w14:ligatures w14:val="none"/>
        </w:rPr>
      </w:pPr>
    </w:p>
    <w:p w14:paraId="7038E392" w14:textId="77777777" w:rsidR="00F461BC" w:rsidRPr="00F461BC" w:rsidRDefault="00F461BC" w:rsidP="00F461BC">
      <w:pPr>
        <w:spacing w:after="0" w:line="240" w:lineRule="auto"/>
        <w:ind w:right="20"/>
        <w:jc w:val="center"/>
        <w:rPr>
          <w:rFonts w:eastAsia="Times New Roman" w:cs="Times New Roman"/>
          <w:kern w:val="0"/>
          <w:szCs w:val="24"/>
          <w14:ligatures w14:val="none"/>
        </w:rPr>
      </w:pPr>
      <w:r w:rsidRPr="00F461BC">
        <w:rPr>
          <w:rFonts w:ascii="Arial" w:eastAsia="Times New Roman" w:hAnsi="Arial" w:cs="Arial"/>
          <w:b/>
          <w:bCs/>
          <w:kern w:val="0"/>
          <w:sz w:val="22"/>
          <w14:ligatures w14:val="none"/>
        </w:rPr>
        <w:t>ДӨРӨВ. ТАЛУУДЫН ҮҮРЭГ ХАРИУЦЛАГА</w:t>
      </w:r>
    </w:p>
    <w:p w14:paraId="7FF97B85" w14:textId="77777777" w:rsidR="004335F4" w:rsidRDefault="00F461BC" w:rsidP="004335F4">
      <w:pPr>
        <w:pStyle w:val="ListParagraph"/>
        <w:numPr>
          <w:ilvl w:val="1"/>
          <w:numId w:val="20"/>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Гэрээг зөрчсөн тал нөгөө талдаа олох байсан орлогыг оролцуулан бүх холбогдох хохирлыг хуулийн дагуу төлнө.</w:t>
      </w:r>
    </w:p>
    <w:p w14:paraId="368FC7E9" w14:textId="77777777" w:rsidR="004335F4" w:rsidRDefault="00F461BC" w:rsidP="004335F4">
      <w:pPr>
        <w:pStyle w:val="ListParagraph"/>
        <w:numPr>
          <w:ilvl w:val="1"/>
          <w:numId w:val="20"/>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Талууд гэрээгээр хүлээсэн үүргээ санаатай биелүүлэхгүй бол хоног тутам гүйцэтгээгүй үүргийн дүнгийн 0.5 хувиар алданги тооцож төлнө. </w:t>
      </w:r>
    </w:p>
    <w:p w14:paraId="0B371E6A" w14:textId="7C35C9E8" w:rsidR="00F461BC" w:rsidRPr="004335F4" w:rsidRDefault="00F461BC" w:rsidP="004335F4">
      <w:pPr>
        <w:pStyle w:val="ListParagraph"/>
        <w:numPr>
          <w:ilvl w:val="1"/>
          <w:numId w:val="20"/>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Талууд гэрээгээр хүлээсэн үүргээ хугацаандаа биелүүлээгүй тохиолдолд нөгөө талдаа гарсан зардал, хохиролыг нөхөн төлнө. </w:t>
      </w:r>
    </w:p>
    <w:p w14:paraId="16CB6571" w14:textId="77777777" w:rsidR="00F461BC" w:rsidRPr="00F461BC" w:rsidRDefault="00F461BC" w:rsidP="00F461BC">
      <w:pPr>
        <w:spacing w:after="0" w:line="240" w:lineRule="auto"/>
        <w:rPr>
          <w:rFonts w:eastAsia="Times New Roman" w:cs="Times New Roman"/>
          <w:kern w:val="0"/>
          <w:szCs w:val="24"/>
          <w14:ligatures w14:val="none"/>
        </w:rPr>
      </w:pPr>
    </w:p>
    <w:p w14:paraId="13FF63B7" w14:textId="77777777" w:rsidR="00F461BC" w:rsidRDefault="00F461BC" w:rsidP="00F461BC">
      <w:pPr>
        <w:spacing w:after="0" w:line="240" w:lineRule="auto"/>
        <w:jc w:val="center"/>
        <w:rPr>
          <w:rFonts w:ascii="Arial" w:eastAsia="Times New Roman" w:hAnsi="Arial" w:cs="Arial"/>
          <w:b/>
          <w:bCs/>
          <w:kern w:val="0"/>
          <w:sz w:val="22"/>
          <w14:ligatures w14:val="none"/>
        </w:rPr>
      </w:pPr>
      <w:r w:rsidRPr="00F461BC">
        <w:rPr>
          <w:rFonts w:ascii="Arial" w:eastAsia="Times New Roman" w:hAnsi="Arial" w:cs="Arial"/>
          <w:b/>
          <w:bCs/>
          <w:kern w:val="0"/>
          <w:sz w:val="22"/>
          <w14:ligatures w14:val="none"/>
        </w:rPr>
        <w:t>ТАВ. ДАВАГДАШГҮЙ ХҮЧИН ЗҮЙЛС</w:t>
      </w:r>
    </w:p>
    <w:p w14:paraId="5BC82DC4" w14:textId="77777777" w:rsidR="004335F4" w:rsidRPr="00F461BC" w:rsidRDefault="004335F4" w:rsidP="00F461BC">
      <w:pPr>
        <w:spacing w:after="0" w:line="240" w:lineRule="auto"/>
        <w:jc w:val="center"/>
        <w:rPr>
          <w:rFonts w:eastAsia="Times New Roman" w:cs="Times New Roman"/>
          <w:kern w:val="0"/>
          <w:szCs w:val="24"/>
          <w14:ligatures w14:val="none"/>
        </w:rPr>
      </w:pPr>
    </w:p>
    <w:p w14:paraId="590804E8" w14:textId="77777777" w:rsidR="004335F4" w:rsidRDefault="00F461BC" w:rsidP="004335F4">
      <w:pPr>
        <w:pStyle w:val="ListParagraph"/>
        <w:numPr>
          <w:ilvl w:val="1"/>
          <w:numId w:val="21"/>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Холбогдох хууль тогтоомжид заасан гэнэтийн давагдашгүй хүчин зүйлсийн улмаас Талуудын аль нэг нь гэрээнд заасан үүргээ биелүүлээгүй буюу зохих ёсоор биелүүлээгүй бол нөгөө талдаа ажлын гурав хоногийн дотор бичгээр мэдэгдэх ба энэ тохиолдолд үүрэг гүйцэтгэх хугацаа нь энэхүү нөхцөл байдал үргэлжлэх хугацаагаар хойшлогдоно.</w:t>
      </w:r>
    </w:p>
    <w:p w14:paraId="3F1962D3" w14:textId="77777777" w:rsidR="004335F4" w:rsidRDefault="00F461BC" w:rsidP="004335F4">
      <w:pPr>
        <w:pStyle w:val="ListParagraph"/>
        <w:numPr>
          <w:ilvl w:val="1"/>
          <w:numId w:val="21"/>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Гэнэтийн давагдашгүй хүчин зүйлс бий болсон нь хуанлийн нэг сараас дээш хугацаагаар үргэлжилбэл Талууд асуудлыг харилцан зөвшилцөх замаар шийдвэрлэнэ.</w:t>
      </w:r>
    </w:p>
    <w:p w14:paraId="0FBE5632" w14:textId="77777777" w:rsidR="004335F4" w:rsidRDefault="00F461BC" w:rsidP="004335F4">
      <w:pPr>
        <w:pStyle w:val="ListParagraph"/>
        <w:numPr>
          <w:ilvl w:val="1"/>
          <w:numId w:val="21"/>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Гэнэтийн давагдашгүй хүчин зүйл гэдэгт гал түймэр, газар хөдлөлт, салхи шуурга, аянга цахилгаан, үер усны гамшиг зэрэг байгалийн гамшиг, нийтийг хамарсан үймээн самуун, эмх замбараагүй байдал, ажил хаялт, эрчим хүчний тасалдал, эсэргүүцлийн хөдөлгөөн, гоц халдварт өвчин, дайн, террорист халдлага, төрийн эрх бүхий байгууллагын шийдвэр, хорио, цээр, мобайл сүлжээний хэвийн ажиллагааны горимоос хэтэрсэн гэнэтийн огцом ачаалал, гуравдагч этгээдийн буруугаас болон аливаа техникийн саатлаас сүлжээ унах зэрэг талуудын хүсэл зоригоос үл хамаарах шалтгаануудыг ойлгоно.</w:t>
      </w:r>
    </w:p>
    <w:p w14:paraId="49ABB4BA" w14:textId="5BA6687F" w:rsidR="004335F4" w:rsidRDefault="00F461BC" w:rsidP="00F461BC">
      <w:pPr>
        <w:pStyle w:val="ListParagraph"/>
        <w:numPr>
          <w:ilvl w:val="1"/>
          <w:numId w:val="21"/>
        </w:numPr>
        <w:spacing w:after="0" w:line="240" w:lineRule="auto"/>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Давагдашгүй хүчин зүйлсийн улмаас Талууд гэрээний үүргээ биелүүлээгүй бол түүнээс үүдэн гарах аливаа үр дагаврыг хариуцахгүй болно.</w:t>
      </w:r>
    </w:p>
    <w:p w14:paraId="1BEFB2B9" w14:textId="77777777" w:rsidR="004335F4" w:rsidRPr="004335F4" w:rsidRDefault="004335F4" w:rsidP="004335F4">
      <w:pPr>
        <w:pStyle w:val="ListParagraph"/>
        <w:spacing w:after="0" w:line="240" w:lineRule="auto"/>
        <w:jc w:val="both"/>
        <w:textAlignment w:val="baseline"/>
        <w:rPr>
          <w:rFonts w:ascii="Arial" w:eastAsia="Times New Roman" w:hAnsi="Arial" w:cs="Arial"/>
          <w:kern w:val="0"/>
          <w:sz w:val="22"/>
          <w14:ligatures w14:val="none"/>
        </w:rPr>
      </w:pPr>
    </w:p>
    <w:p w14:paraId="664501CA" w14:textId="77777777" w:rsidR="00F461BC" w:rsidRDefault="00F461BC" w:rsidP="00F461BC">
      <w:pPr>
        <w:spacing w:after="0" w:line="240" w:lineRule="auto"/>
        <w:jc w:val="center"/>
        <w:rPr>
          <w:rFonts w:ascii="Arial" w:eastAsia="Times New Roman" w:hAnsi="Arial" w:cs="Arial"/>
          <w:b/>
          <w:bCs/>
          <w:kern w:val="0"/>
          <w:sz w:val="22"/>
          <w14:ligatures w14:val="none"/>
        </w:rPr>
      </w:pPr>
      <w:r w:rsidRPr="00F461BC">
        <w:rPr>
          <w:rFonts w:ascii="Arial" w:eastAsia="Times New Roman" w:hAnsi="Arial" w:cs="Arial"/>
          <w:b/>
          <w:bCs/>
          <w:kern w:val="0"/>
          <w:sz w:val="22"/>
          <w14:ligatures w14:val="none"/>
        </w:rPr>
        <w:t>ЗУРГАА. МАРГААН ШИЙДВЭРЛЭХ</w:t>
      </w:r>
    </w:p>
    <w:p w14:paraId="30CDB775" w14:textId="77777777" w:rsidR="004335F4" w:rsidRPr="00F461BC" w:rsidRDefault="004335F4" w:rsidP="00F461BC">
      <w:pPr>
        <w:spacing w:after="0" w:line="240" w:lineRule="auto"/>
        <w:jc w:val="center"/>
        <w:rPr>
          <w:rFonts w:eastAsia="Times New Roman" w:cs="Times New Roman"/>
          <w:kern w:val="0"/>
          <w:szCs w:val="24"/>
          <w14:ligatures w14:val="none"/>
        </w:rPr>
      </w:pPr>
    </w:p>
    <w:p w14:paraId="5A168928" w14:textId="77777777" w:rsidR="004335F4" w:rsidRDefault="00F461BC" w:rsidP="004335F4">
      <w:pPr>
        <w:pStyle w:val="ListParagraph"/>
        <w:numPr>
          <w:ilvl w:val="1"/>
          <w:numId w:val="22"/>
        </w:numPr>
        <w:spacing w:after="0" w:line="240" w:lineRule="auto"/>
        <w:ind w:left="72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Энэхүү гэрээг хэрэгжүүлэх явцад гарах аливаа маргааныг талууд эв зүйгээр шийдвэрлэхийг эрмэлзэнэ. </w:t>
      </w:r>
    </w:p>
    <w:p w14:paraId="616918A8" w14:textId="33EE5A9A" w:rsidR="00F461BC" w:rsidRPr="004335F4" w:rsidRDefault="00F461BC" w:rsidP="004335F4">
      <w:pPr>
        <w:pStyle w:val="ListParagraph"/>
        <w:numPr>
          <w:ilvl w:val="1"/>
          <w:numId w:val="22"/>
        </w:numPr>
        <w:spacing w:after="0" w:line="240" w:lineRule="auto"/>
        <w:ind w:left="72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Шийдэлд хүрэхгүй тохиолдолд хуульд заасны дагуу шүүхээр шийдвэрлүүлнэ.</w:t>
      </w:r>
    </w:p>
    <w:p w14:paraId="17E3CC49" w14:textId="77777777" w:rsidR="00F461BC" w:rsidRPr="00F461BC" w:rsidRDefault="00F461BC" w:rsidP="00F461BC">
      <w:pPr>
        <w:spacing w:after="0" w:line="240" w:lineRule="auto"/>
        <w:rPr>
          <w:rFonts w:eastAsia="Times New Roman" w:cs="Times New Roman"/>
          <w:kern w:val="0"/>
          <w:szCs w:val="24"/>
          <w14:ligatures w14:val="none"/>
        </w:rPr>
      </w:pPr>
    </w:p>
    <w:p w14:paraId="1920D9EC" w14:textId="15412A36" w:rsidR="00F461BC" w:rsidRPr="00F461BC" w:rsidRDefault="00F461BC" w:rsidP="00F461BC">
      <w:pPr>
        <w:spacing w:after="0" w:line="240" w:lineRule="auto"/>
        <w:jc w:val="center"/>
        <w:rPr>
          <w:rFonts w:eastAsia="Times New Roman" w:cs="Times New Roman"/>
          <w:kern w:val="0"/>
          <w:szCs w:val="24"/>
          <w14:ligatures w14:val="none"/>
        </w:rPr>
      </w:pPr>
      <w:r w:rsidRPr="00F461BC">
        <w:rPr>
          <w:rFonts w:ascii="Arial" w:eastAsia="Times New Roman" w:hAnsi="Arial" w:cs="Arial"/>
          <w:b/>
          <w:bCs/>
          <w:kern w:val="0"/>
          <w:sz w:val="22"/>
          <w14:ligatures w14:val="none"/>
        </w:rPr>
        <w:t>ДОЛОО. БУСАД ЗҮЙ</w:t>
      </w:r>
    </w:p>
    <w:p w14:paraId="0337687B" w14:textId="77777777" w:rsidR="004335F4" w:rsidRDefault="00F461BC" w:rsidP="004335F4">
      <w:pPr>
        <w:pStyle w:val="ListParagraph"/>
        <w:numPr>
          <w:ilvl w:val="1"/>
          <w:numId w:val="23"/>
        </w:numPr>
        <w:spacing w:after="0" w:line="240" w:lineRule="auto"/>
        <w:ind w:left="630" w:hanging="63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Энэхүү гэрээгээр хүлээсэн эрх, үүргээ талууд албан ёсны зөвшөөрөлгүйгээр гуравдагч этгээдэд хэсэгчилсэн байдлаар болон бүрэн хэмжээгээр шилжүүлэх эрхгүй.</w:t>
      </w:r>
    </w:p>
    <w:p w14:paraId="6D426E66" w14:textId="77777777" w:rsidR="004335F4" w:rsidRDefault="00F461BC" w:rsidP="004335F4">
      <w:pPr>
        <w:pStyle w:val="ListParagraph"/>
        <w:numPr>
          <w:ilvl w:val="1"/>
          <w:numId w:val="23"/>
        </w:numPr>
        <w:spacing w:after="0" w:line="240" w:lineRule="auto"/>
        <w:ind w:left="630" w:hanging="63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t xml:space="preserve">Энэхүү гэрээг байгуулснаас хойш гэрээний </w:t>
      </w:r>
      <w:r w:rsidRPr="004335F4">
        <w:rPr>
          <w:rFonts w:ascii="Arial" w:eastAsia="Times New Roman" w:hAnsi="Arial" w:cs="Arial"/>
          <w:kern w:val="0"/>
          <w:sz w:val="22"/>
          <w:shd w:val="clear" w:color="auto" w:fill="FFFFFF"/>
          <w14:ligatures w14:val="none"/>
        </w:rPr>
        <w:t>2.2.1 дэхь хэсэгт заасан үүргээ биелүүлэх хүртэл</w:t>
      </w:r>
      <w:r w:rsidRPr="004335F4">
        <w:rPr>
          <w:rFonts w:ascii="Arial" w:eastAsia="Times New Roman" w:hAnsi="Arial" w:cs="Arial"/>
          <w:kern w:val="0"/>
          <w:sz w:val="22"/>
          <w14:ligatures w14:val="none"/>
        </w:rPr>
        <w:t xml:space="preserve"> хугацаанд хүчин төгөлдөр байна. </w:t>
      </w:r>
    </w:p>
    <w:p w14:paraId="122199BE" w14:textId="41E79B6D" w:rsidR="00F461BC" w:rsidRPr="004335F4" w:rsidRDefault="00F461BC" w:rsidP="004335F4">
      <w:pPr>
        <w:pStyle w:val="ListParagraph"/>
        <w:numPr>
          <w:ilvl w:val="1"/>
          <w:numId w:val="23"/>
        </w:numPr>
        <w:spacing w:after="0" w:line="240" w:lineRule="auto"/>
        <w:ind w:left="630" w:hanging="630"/>
        <w:jc w:val="both"/>
        <w:textAlignment w:val="baseline"/>
        <w:rPr>
          <w:rFonts w:ascii="Arial" w:eastAsia="Times New Roman" w:hAnsi="Arial" w:cs="Arial"/>
          <w:kern w:val="0"/>
          <w:sz w:val="22"/>
          <w14:ligatures w14:val="none"/>
        </w:rPr>
      </w:pPr>
      <w:r w:rsidRPr="004335F4">
        <w:rPr>
          <w:rFonts w:ascii="Arial" w:eastAsia="Times New Roman" w:hAnsi="Arial" w:cs="Arial"/>
          <w:kern w:val="0"/>
          <w:sz w:val="22"/>
          <w14:ligatures w14:val="none"/>
        </w:rPr>
        <w:lastRenderedPageBreak/>
        <w:t>Гэрээг талууд хоёр хувь үйлдэж, тал тус бүр нэг хувийг хадгалах бөгөөд эдгээр хувь бүр хуулийн хувьд ижил хүчин төгөлдөр байна.</w:t>
      </w:r>
    </w:p>
    <w:p w14:paraId="2E13BC8E" w14:textId="77777777" w:rsidR="00F461BC" w:rsidRPr="00F461BC" w:rsidRDefault="00F461BC" w:rsidP="00F461BC">
      <w:pPr>
        <w:spacing w:after="0" w:line="240" w:lineRule="auto"/>
        <w:rPr>
          <w:rFonts w:eastAsia="Times New Roman" w:cs="Times New Roman"/>
          <w:kern w:val="0"/>
          <w:szCs w:val="24"/>
          <w14:ligatures w14:val="none"/>
        </w:rPr>
      </w:pPr>
    </w:p>
    <w:p w14:paraId="463565B5" w14:textId="77777777" w:rsidR="00F461BC" w:rsidRPr="00F461BC" w:rsidRDefault="00F461BC" w:rsidP="00F461BC">
      <w:pPr>
        <w:spacing w:after="0" w:line="240" w:lineRule="auto"/>
        <w:jc w:val="center"/>
        <w:rPr>
          <w:rFonts w:eastAsia="Times New Roman" w:cs="Times New Roman"/>
          <w:kern w:val="0"/>
          <w:szCs w:val="24"/>
          <w14:ligatures w14:val="none"/>
        </w:rPr>
      </w:pPr>
      <w:r w:rsidRPr="00F461BC">
        <w:rPr>
          <w:rFonts w:ascii="Arial" w:eastAsia="Times New Roman" w:hAnsi="Arial" w:cs="Arial"/>
          <w:b/>
          <w:bCs/>
          <w:kern w:val="0"/>
          <w:sz w:val="22"/>
          <w14:ligatures w14:val="none"/>
        </w:rPr>
        <w:t>ГЭРЭЭ БАЙГУУЛСАН:</w:t>
      </w:r>
    </w:p>
    <w:p w14:paraId="098BAD98" w14:textId="77777777" w:rsidR="00F461BC" w:rsidRPr="00F461BC" w:rsidRDefault="00F461BC" w:rsidP="00F461BC">
      <w:pPr>
        <w:spacing w:after="0" w:line="240" w:lineRule="auto"/>
        <w:rPr>
          <w:rFonts w:eastAsia="Times New Roman" w:cs="Times New Roman"/>
          <w:kern w:val="0"/>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860"/>
        <w:gridCol w:w="4166"/>
      </w:tblGrid>
      <w:tr w:rsidR="00EA4BD5" w:rsidRPr="00F461BC" w14:paraId="47391018" w14:textId="77777777" w:rsidTr="004335F4">
        <w:trPr>
          <w:trHeight w:val="3877"/>
        </w:trPr>
        <w:tc>
          <w:tcPr>
            <w:tcW w:w="4860" w:type="dxa"/>
            <w:tcMar>
              <w:top w:w="100" w:type="dxa"/>
              <w:left w:w="100" w:type="dxa"/>
              <w:bottom w:w="100" w:type="dxa"/>
              <w:right w:w="100" w:type="dxa"/>
            </w:tcMar>
            <w:hideMark/>
          </w:tcPr>
          <w:p w14:paraId="4E8F55B8" w14:textId="77777777" w:rsidR="00F461BC" w:rsidRPr="00F461BC" w:rsidRDefault="00F461BC" w:rsidP="00F461BC">
            <w:pPr>
              <w:spacing w:after="0" w:line="240" w:lineRule="auto"/>
              <w:jc w:val="both"/>
              <w:rPr>
                <w:rFonts w:eastAsia="Times New Roman" w:cs="Times New Roman"/>
                <w:kern w:val="0"/>
                <w:szCs w:val="24"/>
                <w14:ligatures w14:val="none"/>
              </w:rPr>
            </w:pPr>
            <w:r w:rsidRPr="00F461BC">
              <w:rPr>
                <w:rFonts w:ascii="Arial" w:eastAsia="Times New Roman" w:hAnsi="Arial" w:cs="Arial"/>
                <w:b/>
                <w:bCs/>
                <w:kern w:val="0"/>
                <w:sz w:val="22"/>
                <w14:ligatures w14:val="none"/>
              </w:rPr>
              <w:t>А талыг төлөөлж</w:t>
            </w:r>
          </w:p>
          <w:p w14:paraId="1E314ED0" w14:textId="77777777" w:rsidR="004335F4" w:rsidRDefault="00F461BC" w:rsidP="00F461BC">
            <w:pPr>
              <w:spacing w:after="0" w:line="240" w:lineRule="auto"/>
              <w:jc w:val="both"/>
              <w:rPr>
                <w:rFonts w:ascii="Arial" w:eastAsia="Times New Roman" w:hAnsi="Arial" w:cs="Arial"/>
                <w:kern w:val="0"/>
                <w:sz w:val="22"/>
                <w14:ligatures w14:val="none"/>
              </w:rPr>
            </w:pPr>
            <w:r w:rsidRPr="00F461BC">
              <w:rPr>
                <w:rFonts w:ascii="Arial" w:eastAsia="Times New Roman" w:hAnsi="Arial" w:cs="Arial"/>
                <w:kern w:val="0"/>
                <w:sz w:val="22"/>
                <w14:ligatures w14:val="none"/>
              </w:rPr>
              <w:t>“</w:t>
            </w:r>
            <w:r w:rsidR="004335F4" w:rsidRPr="004335F4">
              <w:rPr>
                <w:rFonts w:ascii="Arial" w:eastAsia="Times New Roman" w:hAnsi="Arial" w:cs="Arial"/>
                <w:kern w:val="0"/>
                <w:sz w:val="22"/>
                <w:highlight w:val="yellow"/>
                <w14:ligatures w14:val="none"/>
              </w:rPr>
              <w:t>……………………………………</w:t>
            </w:r>
            <w:r w:rsidRPr="00F461BC">
              <w:rPr>
                <w:rFonts w:ascii="Arial" w:eastAsia="Times New Roman" w:hAnsi="Arial" w:cs="Arial"/>
                <w:kern w:val="0"/>
                <w:sz w:val="22"/>
                <w14:ligatures w14:val="none"/>
              </w:rPr>
              <w:t xml:space="preserve">” </w:t>
            </w:r>
          </w:p>
          <w:p w14:paraId="6262D8AE" w14:textId="73FF24BD" w:rsidR="00F461BC" w:rsidRPr="00F461BC" w:rsidRDefault="00F461BC" w:rsidP="00F461BC">
            <w:pPr>
              <w:spacing w:after="0" w:line="240" w:lineRule="auto"/>
              <w:jc w:val="both"/>
              <w:rPr>
                <w:rFonts w:ascii="Arial" w:eastAsia="Times New Roman" w:hAnsi="Arial" w:cs="Arial"/>
                <w:kern w:val="0"/>
                <w:sz w:val="22"/>
                <w14:ligatures w14:val="none"/>
              </w:rPr>
            </w:pPr>
            <w:r w:rsidRPr="00F461BC">
              <w:rPr>
                <w:rFonts w:ascii="Arial" w:eastAsia="Times New Roman" w:hAnsi="Arial" w:cs="Arial"/>
                <w:kern w:val="0"/>
                <w:sz w:val="22"/>
                <w14:ligatures w14:val="none"/>
              </w:rPr>
              <w:t>төлөөлж:</w:t>
            </w:r>
          </w:p>
          <w:p w14:paraId="6D862F41" w14:textId="77777777" w:rsidR="00F461BC" w:rsidRDefault="00F461BC" w:rsidP="004335F4">
            <w:pPr>
              <w:spacing w:after="0" w:line="240" w:lineRule="auto"/>
              <w:jc w:val="both"/>
              <w:rPr>
                <w:rFonts w:ascii="Arial" w:eastAsia="Times New Roman" w:hAnsi="Arial" w:cs="Arial"/>
                <w:kern w:val="0"/>
                <w:sz w:val="22"/>
                <w14:ligatures w14:val="none"/>
              </w:rPr>
            </w:pPr>
            <w:r w:rsidRPr="00F461BC">
              <w:rPr>
                <w:rFonts w:ascii="Arial" w:eastAsia="Times New Roman" w:hAnsi="Arial" w:cs="Arial"/>
                <w:kern w:val="0"/>
                <w:sz w:val="22"/>
                <w14:ligatures w14:val="none"/>
              </w:rPr>
              <w:t> </w:t>
            </w:r>
          </w:p>
          <w:p w14:paraId="72E3CFBC" w14:textId="77777777" w:rsidR="004335F4" w:rsidRDefault="004335F4" w:rsidP="004335F4">
            <w:pPr>
              <w:spacing w:after="0" w:line="240" w:lineRule="auto"/>
              <w:jc w:val="both"/>
              <w:rPr>
                <w:rFonts w:eastAsia="Times New Roman" w:cs="Times New Roman"/>
                <w:kern w:val="0"/>
                <w:szCs w:val="24"/>
                <w14:ligatures w14:val="none"/>
              </w:rPr>
            </w:pPr>
          </w:p>
          <w:p w14:paraId="28A56053" w14:textId="77777777" w:rsidR="004335F4" w:rsidRPr="00F461BC" w:rsidRDefault="004335F4" w:rsidP="004335F4">
            <w:pPr>
              <w:spacing w:after="0" w:line="240" w:lineRule="auto"/>
              <w:rPr>
                <w:rFonts w:eastAsia="Times New Roman" w:cs="Times New Roman"/>
                <w:kern w:val="0"/>
                <w:szCs w:val="24"/>
                <w14:ligatures w14:val="none"/>
              </w:rPr>
            </w:pPr>
            <w:r w:rsidRPr="00F461BC">
              <w:rPr>
                <w:rFonts w:ascii="Arial" w:eastAsia="Times New Roman" w:hAnsi="Arial" w:cs="Arial"/>
                <w:kern w:val="0"/>
                <w:sz w:val="22"/>
                <w14:ligatures w14:val="none"/>
              </w:rPr>
              <w:t xml:space="preserve">Хаяг: </w:t>
            </w:r>
          </w:p>
          <w:p w14:paraId="46CE8A2D" w14:textId="6B6D21E6" w:rsidR="004335F4" w:rsidRPr="00F461BC" w:rsidRDefault="004335F4" w:rsidP="004335F4">
            <w:pPr>
              <w:spacing w:after="0" w:line="240" w:lineRule="auto"/>
              <w:jc w:val="both"/>
              <w:rPr>
                <w:rFonts w:eastAsia="Times New Roman" w:cs="Times New Roman"/>
                <w:kern w:val="0"/>
                <w:szCs w:val="24"/>
                <w14:ligatures w14:val="none"/>
              </w:rPr>
            </w:pPr>
            <w:r w:rsidRPr="00F461BC">
              <w:rPr>
                <w:rFonts w:ascii="Arial" w:eastAsia="Times New Roman" w:hAnsi="Arial" w:cs="Arial"/>
                <w:kern w:val="0"/>
                <w:sz w:val="22"/>
                <w14:ligatures w14:val="none"/>
              </w:rPr>
              <w:t>Утас:</w:t>
            </w:r>
          </w:p>
        </w:tc>
        <w:tc>
          <w:tcPr>
            <w:tcW w:w="4166" w:type="dxa"/>
            <w:tcMar>
              <w:top w:w="100" w:type="dxa"/>
              <w:left w:w="100" w:type="dxa"/>
              <w:bottom w:w="100" w:type="dxa"/>
              <w:right w:w="100" w:type="dxa"/>
            </w:tcMar>
            <w:hideMark/>
          </w:tcPr>
          <w:p w14:paraId="7C97B8FC" w14:textId="77777777" w:rsidR="00F461BC" w:rsidRPr="00F461BC" w:rsidRDefault="00F461BC" w:rsidP="00F461BC">
            <w:pPr>
              <w:spacing w:after="0" w:line="240" w:lineRule="auto"/>
              <w:rPr>
                <w:rFonts w:eastAsia="Times New Roman" w:cs="Times New Roman"/>
                <w:kern w:val="0"/>
                <w:szCs w:val="24"/>
                <w14:ligatures w14:val="none"/>
              </w:rPr>
            </w:pPr>
            <w:r w:rsidRPr="00F461BC">
              <w:rPr>
                <w:rFonts w:ascii="Arial" w:eastAsia="Times New Roman" w:hAnsi="Arial" w:cs="Arial"/>
                <w:b/>
                <w:bCs/>
                <w:kern w:val="0"/>
                <w:sz w:val="22"/>
                <w14:ligatures w14:val="none"/>
              </w:rPr>
              <w:t>Б талыг төлөөлж    </w:t>
            </w:r>
          </w:p>
          <w:p w14:paraId="22D48E76" w14:textId="08B40F19" w:rsidR="00F461BC" w:rsidRPr="00F461BC" w:rsidRDefault="00F461BC" w:rsidP="00F461BC">
            <w:pPr>
              <w:spacing w:after="0" w:line="240" w:lineRule="auto"/>
              <w:rPr>
                <w:rFonts w:ascii="Arial" w:eastAsia="Times New Roman" w:hAnsi="Arial" w:cs="Arial"/>
                <w:kern w:val="0"/>
                <w:sz w:val="22"/>
                <w:lang w:val="mn-MN"/>
                <w14:ligatures w14:val="none"/>
              </w:rPr>
            </w:pPr>
            <w:r w:rsidRPr="00F461BC">
              <w:rPr>
                <w:rFonts w:ascii="Arial" w:eastAsia="Times New Roman" w:hAnsi="Arial" w:cs="Arial"/>
                <w:kern w:val="0"/>
                <w:sz w:val="22"/>
                <w14:ligatures w14:val="none"/>
              </w:rPr>
              <w:t>“</w:t>
            </w:r>
            <w:r w:rsidR="004335F4" w:rsidRPr="004335F4">
              <w:rPr>
                <w:rFonts w:ascii="Arial" w:eastAsia="Times New Roman" w:hAnsi="Arial" w:cs="Arial"/>
                <w:kern w:val="0"/>
                <w:sz w:val="22"/>
                <w:highlight w:val="yellow"/>
                <w:lang w:val="mn-MN"/>
                <w14:ligatures w14:val="none"/>
              </w:rPr>
              <w:t>................................................</w:t>
            </w:r>
            <w:r w:rsidRPr="00F461BC">
              <w:rPr>
                <w:rFonts w:ascii="Arial" w:eastAsia="Times New Roman" w:hAnsi="Arial" w:cs="Arial"/>
                <w:kern w:val="0"/>
                <w:sz w:val="22"/>
                <w14:ligatures w14:val="none"/>
              </w:rPr>
              <w:t xml:space="preserve">” </w:t>
            </w:r>
          </w:p>
          <w:p w14:paraId="4F6A1B09" w14:textId="77777777" w:rsidR="00F461BC" w:rsidRPr="00F461BC" w:rsidRDefault="00F461BC" w:rsidP="00F461BC">
            <w:pPr>
              <w:spacing w:after="0" w:line="240" w:lineRule="auto"/>
              <w:rPr>
                <w:rFonts w:eastAsia="Times New Roman" w:cs="Times New Roman"/>
                <w:kern w:val="0"/>
                <w:szCs w:val="24"/>
                <w14:ligatures w14:val="none"/>
              </w:rPr>
            </w:pPr>
          </w:p>
          <w:p w14:paraId="349BFDC4" w14:textId="77777777" w:rsidR="00F461BC" w:rsidRPr="00F461BC" w:rsidRDefault="00F461BC" w:rsidP="00F461BC">
            <w:pPr>
              <w:spacing w:after="0" w:line="240" w:lineRule="auto"/>
              <w:jc w:val="both"/>
              <w:rPr>
                <w:rFonts w:eastAsia="Times New Roman" w:cs="Times New Roman"/>
                <w:kern w:val="0"/>
                <w:szCs w:val="24"/>
                <w14:ligatures w14:val="none"/>
              </w:rPr>
            </w:pPr>
            <w:r w:rsidRPr="00F461BC">
              <w:rPr>
                <w:rFonts w:ascii="Arial" w:eastAsia="Times New Roman" w:hAnsi="Arial" w:cs="Arial"/>
                <w:kern w:val="0"/>
                <w:sz w:val="22"/>
                <w14:ligatures w14:val="none"/>
              </w:rPr>
              <w:t>/</w:t>
            </w:r>
            <w:r w:rsidRPr="00F461BC">
              <w:rPr>
                <w:rFonts w:ascii="Arial" w:eastAsia="Times New Roman" w:hAnsi="Arial" w:cs="Arial"/>
                <w:kern w:val="0"/>
                <w:sz w:val="22"/>
                <w:highlight w:val="yellow"/>
                <w14:ligatures w14:val="none"/>
              </w:rPr>
              <w:t>........……………………………</w:t>
            </w:r>
            <w:r w:rsidRPr="00F461BC">
              <w:rPr>
                <w:rFonts w:ascii="Arial" w:eastAsia="Times New Roman" w:hAnsi="Arial" w:cs="Arial"/>
                <w:kern w:val="0"/>
                <w:sz w:val="22"/>
                <w14:ligatures w14:val="none"/>
              </w:rPr>
              <w:t>/</w:t>
            </w:r>
          </w:p>
          <w:p w14:paraId="5F630558" w14:textId="77777777" w:rsidR="00F461BC" w:rsidRPr="00F461BC" w:rsidRDefault="00F461BC" w:rsidP="00F461BC">
            <w:pPr>
              <w:spacing w:after="0" w:line="240" w:lineRule="auto"/>
              <w:rPr>
                <w:rFonts w:eastAsia="Times New Roman" w:cs="Times New Roman"/>
                <w:kern w:val="0"/>
                <w:szCs w:val="24"/>
                <w14:ligatures w14:val="none"/>
              </w:rPr>
            </w:pPr>
          </w:p>
          <w:p w14:paraId="74D0E332" w14:textId="7EB3EB66" w:rsidR="00F461BC" w:rsidRPr="00F461BC" w:rsidRDefault="00F461BC" w:rsidP="00F461BC">
            <w:pPr>
              <w:spacing w:after="0" w:line="240" w:lineRule="auto"/>
              <w:rPr>
                <w:rFonts w:eastAsia="Times New Roman" w:cs="Times New Roman"/>
                <w:kern w:val="0"/>
                <w:szCs w:val="24"/>
                <w14:ligatures w14:val="none"/>
              </w:rPr>
            </w:pPr>
            <w:r w:rsidRPr="00F461BC">
              <w:rPr>
                <w:rFonts w:ascii="Arial" w:eastAsia="Times New Roman" w:hAnsi="Arial" w:cs="Arial"/>
                <w:kern w:val="0"/>
                <w:sz w:val="22"/>
                <w14:ligatures w14:val="none"/>
              </w:rPr>
              <w:t xml:space="preserve">Хаяг: </w:t>
            </w:r>
          </w:p>
          <w:p w14:paraId="499A804E" w14:textId="575AA688" w:rsidR="00F461BC" w:rsidRPr="00F461BC" w:rsidRDefault="00F461BC" w:rsidP="004335F4">
            <w:pPr>
              <w:spacing w:after="0" w:line="240" w:lineRule="auto"/>
              <w:rPr>
                <w:rFonts w:eastAsia="Times New Roman" w:cs="Times New Roman"/>
                <w:kern w:val="0"/>
                <w:szCs w:val="24"/>
                <w14:ligatures w14:val="none"/>
              </w:rPr>
            </w:pPr>
            <w:r w:rsidRPr="00F461BC">
              <w:rPr>
                <w:rFonts w:ascii="Arial" w:eastAsia="Times New Roman" w:hAnsi="Arial" w:cs="Arial"/>
                <w:kern w:val="0"/>
                <w:sz w:val="22"/>
                <w14:ligatures w14:val="none"/>
              </w:rPr>
              <w:t xml:space="preserve">Утас: </w:t>
            </w:r>
            <w:r w:rsidRPr="00F461BC">
              <w:rPr>
                <w:rFonts w:eastAsia="Times New Roman" w:cs="Times New Roman"/>
                <w:kern w:val="0"/>
                <w:szCs w:val="24"/>
                <w14:ligatures w14:val="none"/>
              </w:rPr>
              <w:br/>
            </w:r>
          </w:p>
        </w:tc>
      </w:tr>
    </w:tbl>
    <w:p w14:paraId="55311BE7" w14:textId="77777777" w:rsidR="00116732" w:rsidRPr="00EA4BD5" w:rsidRDefault="00116732"/>
    <w:sectPr w:rsidR="00116732" w:rsidRPr="00EA4BD5" w:rsidSect="00A7156F">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32B2" w14:textId="77777777" w:rsidR="0088574A" w:rsidRDefault="0088574A" w:rsidP="00680401">
      <w:pPr>
        <w:spacing w:after="0" w:line="240" w:lineRule="auto"/>
      </w:pPr>
      <w:r>
        <w:separator/>
      </w:r>
    </w:p>
  </w:endnote>
  <w:endnote w:type="continuationSeparator" w:id="0">
    <w:p w14:paraId="132594FC" w14:textId="77777777" w:rsidR="0088574A" w:rsidRDefault="0088574A" w:rsidP="0068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B672" w14:textId="47370A79" w:rsidR="00680401" w:rsidRPr="00680401" w:rsidRDefault="00680401">
    <w:pPr>
      <w:pStyle w:val="Footer"/>
      <w:rPr>
        <w:color w:val="FF0000"/>
        <w:sz w:val="16"/>
        <w:szCs w:val="16"/>
        <w:lang w:val="mn-MN"/>
      </w:rPr>
    </w:pPr>
    <w:r w:rsidRPr="00680401">
      <w:rPr>
        <w:color w:val="FF0000"/>
        <w:sz w:val="16"/>
        <w:szCs w:val="16"/>
        <w:lang w:val="mn-MN"/>
      </w:rPr>
      <w:t>Энэхүү гэрээ нь зөвхөн загвар бөгөөд та шаардлагатай нэмэлт зохицуулалт</w:t>
    </w:r>
    <w:r>
      <w:rPr>
        <w:color w:val="FF0000"/>
        <w:sz w:val="16"/>
        <w:szCs w:val="16"/>
        <w:lang w:val="mn-MN"/>
      </w:rPr>
      <w:t>ыг</w:t>
    </w:r>
    <w:r w:rsidRPr="00680401">
      <w:rPr>
        <w:color w:val="FF0000"/>
        <w:sz w:val="16"/>
        <w:szCs w:val="16"/>
        <w:lang w:val="mn-MN"/>
      </w:rPr>
      <w:t xml:space="preserve"> гэрээний нөгөө талтай санал солилцож нэмэх боломжтой бөгөөд үндсэн заалтад өөрчлөлт оруулахдаа хуулийн мэргэжилтнээр </w:t>
    </w:r>
    <w:r>
      <w:rPr>
        <w:color w:val="FF0000"/>
        <w:sz w:val="16"/>
        <w:szCs w:val="16"/>
        <w:lang w:val="mn-MN"/>
      </w:rPr>
      <w:t xml:space="preserve">хандана уу. </w:t>
    </w:r>
    <w:r w:rsidRPr="00680401">
      <w:rPr>
        <w:color w:val="FF0000"/>
        <w:sz w:val="16"/>
        <w:szCs w:val="16"/>
        <w:lang w:val="mn-M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A6F4" w14:textId="77777777" w:rsidR="0088574A" w:rsidRDefault="0088574A" w:rsidP="00680401">
      <w:pPr>
        <w:spacing w:after="0" w:line="240" w:lineRule="auto"/>
      </w:pPr>
      <w:r>
        <w:separator/>
      </w:r>
    </w:p>
  </w:footnote>
  <w:footnote w:type="continuationSeparator" w:id="0">
    <w:p w14:paraId="5852B2ED" w14:textId="77777777" w:rsidR="0088574A" w:rsidRDefault="0088574A" w:rsidP="00680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B28"/>
    <w:multiLevelType w:val="multilevel"/>
    <w:tmpl w:val="05E6AA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F3490"/>
    <w:multiLevelType w:val="multilevel"/>
    <w:tmpl w:val="6F0E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E0ACB"/>
    <w:multiLevelType w:val="hybridMultilevel"/>
    <w:tmpl w:val="84D69690"/>
    <w:lvl w:ilvl="0" w:tplc="04090013">
      <w:start w:val="1"/>
      <w:numFmt w:val="upp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CB94503"/>
    <w:multiLevelType w:val="multilevel"/>
    <w:tmpl w:val="B448D6F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6621B"/>
    <w:multiLevelType w:val="multilevel"/>
    <w:tmpl w:val="DE80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256EA"/>
    <w:multiLevelType w:val="multilevel"/>
    <w:tmpl w:val="2C66955A"/>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C95245C"/>
    <w:multiLevelType w:val="multilevel"/>
    <w:tmpl w:val="3E2A4D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E39B8"/>
    <w:multiLevelType w:val="multilevel"/>
    <w:tmpl w:val="0AEE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44706"/>
    <w:multiLevelType w:val="multilevel"/>
    <w:tmpl w:val="392CCB5C"/>
    <w:lvl w:ilvl="0">
      <w:start w:val="2"/>
      <w:numFmt w:val="decimal"/>
      <w:lvlText w:val="%1."/>
      <w:lvlJc w:val="left"/>
      <w:pPr>
        <w:ind w:left="540" w:hanging="54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31711FE"/>
    <w:multiLevelType w:val="multilevel"/>
    <w:tmpl w:val="E692114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E17AD3"/>
    <w:multiLevelType w:val="multilevel"/>
    <w:tmpl w:val="6E74C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C45CB2"/>
    <w:multiLevelType w:val="multilevel"/>
    <w:tmpl w:val="AEBE49AC"/>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11C7682"/>
    <w:multiLevelType w:val="multilevel"/>
    <w:tmpl w:val="60D0A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77DB5"/>
    <w:multiLevelType w:val="multilevel"/>
    <w:tmpl w:val="97BC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91904"/>
    <w:multiLevelType w:val="multilevel"/>
    <w:tmpl w:val="5CCA4062"/>
    <w:lvl w:ilvl="0">
      <w:start w:val="1"/>
      <w:numFmt w:val="decimal"/>
      <w:lvlText w:val="%1."/>
      <w:lvlJc w:val="left"/>
      <w:pPr>
        <w:ind w:left="360" w:hanging="360"/>
      </w:pPr>
      <w:rPr>
        <w:rFonts w:hint="default"/>
        <w:b/>
        <w:u w:val="single"/>
      </w:rPr>
    </w:lvl>
    <w:lvl w:ilvl="1">
      <w:start w:val="1"/>
      <w:numFmt w:val="decimal"/>
      <w:lvlText w:val="%1.%2."/>
      <w:lvlJc w:val="left"/>
      <w:pPr>
        <w:ind w:left="1080" w:hanging="720"/>
      </w:pPr>
      <w:rPr>
        <w:rFonts w:hint="default"/>
        <w:b w:val="0"/>
        <w:bCs/>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15" w15:restartNumberingAfterBreak="0">
    <w:nsid w:val="7204462A"/>
    <w:multiLevelType w:val="multilevel"/>
    <w:tmpl w:val="19FC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3F038D"/>
    <w:multiLevelType w:val="hybridMultilevel"/>
    <w:tmpl w:val="463CFE46"/>
    <w:lvl w:ilvl="0" w:tplc="4FE472A2">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7C1C0098"/>
    <w:multiLevelType w:val="multilevel"/>
    <w:tmpl w:val="E96C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03D9F"/>
    <w:multiLevelType w:val="multilevel"/>
    <w:tmpl w:val="5518D2B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2156525">
    <w:abstractNumId w:val="10"/>
  </w:num>
  <w:num w:numId="2" w16cid:durableId="1306548415">
    <w:abstractNumId w:val="4"/>
  </w:num>
  <w:num w:numId="3" w16cid:durableId="1606883697">
    <w:abstractNumId w:val="6"/>
  </w:num>
  <w:num w:numId="4" w16cid:durableId="1868178976">
    <w:abstractNumId w:val="6"/>
    <w:lvlOverride w:ilvl="0">
      <w:lvl w:ilvl="0">
        <w:numFmt w:val="decimal"/>
        <w:lvlText w:val="%1."/>
        <w:lvlJc w:val="left"/>
      </w:lvl>
    </w:lvlOverride>
  </w:num>
  <w:num w:numId="5" w16cid:durableId="415172398">
    <w:abstractNumId w:val="13"/>
    <w:lvlOverride w:ilvl="0">
      <w:lvl w:ilvl="0">
        <w:numFmt w:val="lowerLetter"/>
        <w:lvlText w:val="%1."/>
        <w:lvlJc w:val="left"/>
      </w:lvl>
    </w:lvlOverride>
  </w:num>
  <w:num w:numId="6" w16cid:durableId="1842813825">
    <w:abstractNumId w:val="13"/>
    <w:lvlOverride w:ilvl="0">
      <w:lvl w:ilvl="0">
        <w:numFmt w:val="lowerLetter"/>
        <w:lvlText w:val="%1."/>
        <w:lvlJc w:val="left"/>
      </w:lvl>
    </w:lvlOverride>
  </w:num>
  <w:num w:numId="7" w16cid:durableId="57673454">
    <w:abstractNumId w:val="13"/>
    <w:lvlOverride w:ilvl="0">
      <w:lvl w:ilvl="0">
        <w:numFmt w:val="lowerLetter"/>
        <w:lvlText w:val="%1."/>
        <w:lvlJc w:val="left"/>
      </w:lvl>
    </w:lvlOverride>
  </w:num>
  <w:num w:numId="8" w16cid:durableId="189223832">
    <w:abstractNumId w:val="13"/>
    <w:lvlOverride w:ilvl="0">
      <w:lvl w:ilvl="0">
        <w:numFmt w:val="lowerLetter"/>
        <w:lvlText w:val="%1."/>
        <w:lvlJc w:val="left"/>
      </w:lvl>
    </w:lvlOverride>
  </w:num>
  <w:num w:numId="9" w16cid:durableId="854804465">
    <w:abstractNumId w:val="12"/>
  </w:num>
  <w:num w:numId="10" w16cid:durableId="884685546">
    <w:abstractNumId w:val="15"/>
  </w:num>
  <w:num w:numId="11" w16cid:durableId="1342584365">
    <w:abstractNumId w:val="17"/>
  </w:num>
  <w:num w:numId="12" w16cid:durableId="481966243">
    <w:abstractNumId w:val="7"/>
  </w:num>
  <w:num w:numId="13" w16cid:durableId="2140148276">
    <w:abstractNumId w:val="1"/>
  </w:num>
  <w:num w:numId="14" w16cid:durableId="1068069831">
    <w:abstractNumId w:val="14"/>
  </w:num>
  <w:num w:numId="15" w16cid:durableId="1337268180">
    <w:abstractNumId w:val="8"/>
  </w:num>
  <w:num w:numId="16" w16cid:durableId="1793789211">
    <w:abstractNumId w:val="9"/>
  </w:num>
  <w:num w:numId="17" w16cid:durableId="1417705607">
    <w:abstractNumId w:val="16"/>
  </w:num>
  <w:num w:numId="18" w16cid:durableId="196938675">
    <w:abstractNumId w:val="2"/>
  </w:num>
  <w:num w:numId="19" w16cid:durableId="236669691">
    <w:abstractNumId w:val="3"/>
  </w:num>
  <w:num w:numId="20" w16cid:durableId="1851605204">
    <w:abstractNumId w:val="0"/>
  </w:num>
  <w:num w:numId="21" w16cid:durableId="556085904">
    <w:abstractNumId w:val="18"/>
  </w:num>
  <w:num w:numId="22" w16cid:durableId="128935122">
    <w:abstractNumId w:val="5"/>
  </w:num>
  <w:num w:numId="23" w16cid:durableId="1788960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BC"/>
    <w:rsid w:val="00054F89"/>
    <w:rsid w:val="00116732"/>
    <w:rsid w:val="00193E66"/>
    <w:rsid w:val="004335F4"/>
    <w:rsid w:val="00613F2B"/>
    <w:rsid w:val="00636462"/>
    <w:rsid w:val="00680401"/>
    <w:rsid w:val="00780CE6"/>
    <w:rsid w:val="0088574A"/>
    <w:rsid w:val="009C77D6"/>
    <w:rsid w:val="00A7156F"/>
    <w:rsid w:val="00EA4BD5"/>
    <w:rsid w:val="00F4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714C"/>
  <w15:chartTrackingRefBased/>
  <w15:docId w15:val="{90243FFD-FF94-4DCD-8D0E-B45A798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1BC"/>
    <w:pPr>
      <w:spacing w:before="100" w:beforeAutospacing="1" w:after="100" w:afterAutospacing="1" w:line="240" w:lineRule="auto"/>
    </w:pPr>
    <w:rPr>
      <w:rFonts w:eastAsia="Times New Roman" w:cs="Times New Roman"/>
      <w:kern w:val="0"/>
      <w:szCs w:val="24"/>
      <w14:ligatures w14:val="none"/>
    </w:rPr>
  </w:style>
  <w:style w:type="character" w:customStyle="1" w:styleId="apple-tab-span">
    <w:name w:val="apple-tab-span"/>
    <w:basedOn w:val="DefaultParagraphFont"/>
    <w:rsid w:val="00F461BC"/>
  </w:style>
  <w:style w:type="character" w:styleId="Hyperlink">
    <w:name w:val="Hyperlink"/>
    <w:basedOn w:val="DefaultParagraphFont"/>
    <w:uiPriority w:val="99"/>
    <w:semiHidden/>
    <w:unhideWhenUsed/>
    <w:rsid w:val="00F461BC"/>
    <w:rPr>
      <w:color w:val="0000FF"/>
      <w:u w:val="single"/>
    </w:rPr>
  </w:style>
  <w:style w:type="paragraph" w:styleId="ListParagraph">
    <w:name w:val="List Paragraph"/>
    <w:basedOn w:val="Normal"/>
    <w:uiPriority w:val="34"/>
    <w:qFormat/>
    <w:rsid w:val="009C77D6"/>
    <w:pPr>
      <w:ind w:left="720"/>
      <w:contextualSpacing/>
    </w:pPr>
  </w:style>
  <w:style w:type="paragraph" w:styleId="Header">
    <w:name w:val="header"/>
    <w:basedOn w:val="Normal"/>
    <w:link w:val="HeaderChar"/>
    <w:uiPriority w:val="99"/>
    <w:unhideWhenUsed/>
    <w:rsid w:val="00680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01"/>
  </w:style>
  <w:style w:type="paragraph" w:styleId="Footer">
    <w:name w:val="footer"/>
    <w:basedOn w:val="Normal"/>
    <w:link w:val="FooterChar"/>
    <w:uiPriority w:val="99"/>
    <w:unhideWhenUsed/>
    <w:rsid w:val="00680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472338">
      <w:bodyDiv w:val="1"/>
      <w:marLeft w:val="0"/>
      <w:marRight w:val="0"/>
      <w:marTop w:val="0"/>
      <w:marBottom w:val="0"/>
      <w:divBdr>
        <w:top w:val="none" w:sz="0" w:space="0" w:color="auto"/>
        <w:left w:val="none" w:sz="0" w:space="0" w:color="auto"/>
        <w:bottom w:val="none" w:sz="0" w:space="0" w:color="auto"/>
        <w:right w:val="none" w:sz="0" w:space="0" w:color="auto"/>
      </w:divBdr>
      <w:divsChild>
        <w:div w:id="177239580">
          <w:marLeft w:val="-306"/>
          <w:marRight w:val="0"/>
          <w:marTop w:val="0"/>
          <w:marBottom w:val="0"/>
          <w:divBdr>
            <w:top w:val="none" w:sz="0" w:space="0" w:color="auto"/>
            <w:left w:val="none" w:sz="0" w:space="0" w:color="auto"/>
            <w:bottom w:val="none" w:sz="0" w:space="0" w:color="auto"/>
            <w:right w:val="none" w:sz="0" w:space="0" w:color="auto"/>
          </w:divBdr>
        </w:div>
        <w:div w:id="2115124960">
          <w:marLeft w:val="-10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2024-05-03T03:27:00Z</dcterms:created>
  <dcterms:modified xsi:type="dcterms:W3CDTF">2024-05-07T05:27:00Z</dcterms:modified>
</cp:coreProperties>
</file>